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FD" w:rsidRDefault="001638FD"/>
    <w:tbl>
      <w:tblPr>
        <w:tblStyle w:val="TableGrid"/>
        <w:tblW w:w="0" w:type="auto"/>
        <w:tblLook w:val="04A0"/>
      </w:tblPr>
      <w:tblGrid>
        <w:gridCol w:w="5637"/>
        <w:gridCol w:w="3605"/>
      </w:tblGrid>
      <w:tr w:rsidR="001638FD" w:rsidTr="001638FD">
        <w:tc>
          <w:tcPr>
            <w:tcW w:w="5637" w:type="dxa"/>
          </w:tcPr>
          <w:p w:rsidR="001638FD" w:rsidRDefault="001638FD"/>
          <w:p w:rsidR="001638FD" w:rsidRDefault="001638FD"/>
          <w:p w:rsidR="001638FD" w:rsidRDefault="001638FD"/>
          <w:p w:rsidR="001638FD" w:rsidRPr="001638FD" w:rsidRDefault="00023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 PSYCHOLOGIST</w:t>
            </w:r>
          </w:p>
          <w:p w:rsidR="001638FD" w:rsidRPr="001638FD" w:rsidRDefault="001638FD">
            <w:pPr>
              <w:rPr>
                <w:sz w:val="24"/>
                <w:szCs w:val="24"/>
              </w:rPr>
            </w:pPr>
            <w:r w:rsidRPr="001638FD">
              <w:rPr>
                <w:b/>
                <w:sz w:val="24"/>
                <w:szCs w:val="24"/>
              </w:rPr>
              <w:t>JOB DESCRIPTION</w:t>
            </w:r>
          </w:p>
        </w:tc>
        <w:tc>
          <w:tcPr>
            <w:tcW w:w="3605" w:type="dxa"/>
          </w:tcPr>
          <w:p w:rsidR="001638FD" w:rsidRDefault="001638FD" w:rsidP="001638F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0650" cy="1202724"/>
                  <wp:effectExtent l="19050" t="0" r="0" b="0"/>
                  <wp:docPr id="1" name="Picture 0" descr="logo-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defaul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84" cy="120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DC8" w:rsidRDefault="00E22DC8"/>
    <w:p w:rsidR="001638FD" w:rsidRDefault="001638FD"/>
    <w:p w:rsidR="001638FD" w:rsidRDefault="001638FD" w:rsidP="001638FD">
      <w:pPr>
        <w:pStyle w:val="Heading1"/>
        <w:spacing w:line="360" w:lineRule="auto"/>
        <w:rPr>
          <w:rFonts w:cs="Arial"/>
        </w:rPr>
      </w:pPr>
      <w:r>
        <w:rPr>
          <w:rFonts w:cs="Arial"/>
        </w:rPr>
        <w:t xml:space="preserve">POST: </w:t>
      </w:r>
      <w:r w:rsidR="0002376F">
        <w:rPr>
          <w:rFonts w:cs="Arial"/>
        </w:rPr>
        <w:tab/>
      </w:r>
      <w:r w:rsidR="0002376F">
        <w:rPr>
          <w:rFonts w:cs="Arial"/>
        </w:rPr>
        <w:tab/>
      </w:r>
      <w:r w:rsidR="00015EB2">
        <w:rPr>
          <w:rFonts w:cs="Arial"/>
        </w:rPr>
        <w:tab/>
      </w:r>
      <w:r w:rsidR="0002376F">
        <w:rPr>
          <w:rFonts w:cs="Arial"/>
        </w:rPr>
        <w:t>Assistant Psychologist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638FD" w:rsidRPr="00E84DE8" w:rsidRDefault="001638FD" w:rsidP="001638FD">
      <w:pPr>
        <w:pStyle w:val="Heading1"/>
        <w:spacing w:line="360" w:lineRule="auto"/>
        <w:rPr>
          <w:rFonts w:cs="Arial"/>
        </w:rPr>
      </w:pPr>
      <w:r>
        <w:t>LOCATION:</w:t>
      </w:r>
      <w:r>
        <w:tab/>
      </w:r>
      <w:r w:rsidR="0002376F">
        <w:tab/>
      </w:r>
      <w:r w:rsidR="009348F2">
        <w:tab/>
        <w:t>Birmingham or Shrewsbury</w:t>
      </w:r>
      <w:r>
        <w:tab/>
      </w:r>
    </w:p>
    <w:p w:rsidR="00D85883" w:rsidRDefault="001638FD" w:rsidP="001638FD">
      <w:pPr>
        <w:rPr>
          <w:rFonts w:cs="Arial"/>
          <w:b/>
          <w:caps/>
          <w:szCs w:val="24"/>
        </w:rPr>
      </w:pPr>
      <w:r>
        <w:rPr>
          <w:rFonts w:cs="Arial"/>
          <w:b/>
        </w:rPr>
        <w:t>REPORTS TO:</w:t>
      </w:r>
      <w:r w:rsidR="00015EB2">
        <w:rPr>
          <w:rFonts w:cs="Arial"/>
          <w:b/>
        </w:rPr>
        <w:tab/>
      </w:r>
      <w:r w:rsidR="00015EB2">
        <w:rPr>
          <w:rFonts w:cs="Arial"/>
          <w:b/>
        </w:rPr>
        <w:tab/>
        <w:t xml:space="preserve">Clinical </w:t>
      </w:r>
      <w:r w:rsidR="00F012CB">
        <w:rPr>
          <w:rFonts w:cs="Arial"/>
          <w:b/>
        </w:rPr>
        <w:t xml:space="preserve">Neuropsychologist 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71068F" w:rsidRPr="0071068F" w:rsidRDefault="0071068F" w:rsidP="0071068F">
      <w:pPr>
        <w:rPr>
          <w:rFonts w:cs="Arial"/>
          <w:b/>
        </w:rPr>
      </w:pPr>
    </w:p>
    <w:p w:rsidR="001638FD" w:rsidRDefault="0071068F" w:rsidP="009348F2">
      <w:pPr>
        <w:pStyle w:val="ListParagraph"/>
        <w:numPr>
          <w:ilvl w:val="0"/>
          <w:numId w:val="12"/>
        </w:numPr>
        <w:ind w:left="567" w:hanging="567"/>
        <w:rPr>
          <w:rFonts w:cs="Arial"/>
          <w:b/>
        </w:rPr>
      </w:pPr>
      <w:r>
        <w:rPr>
          <w:rFonts w:cs="Arial"/>
          <w:b/>
        </w:rPr>
        <w:t>Job purpose</w:t>
      </w:r>
    </w:p>
    <w:p w:rsidR="00015EB2" w:rsidRDefault="00015EB2" w:rsidP="009348F2">
      <w:pPr>
        <w:pStyle w:val="ListParagraph"/>
        <w:ind w:left="567" w:hanging="567"/>
        <w:rPr>
          <w:rFonts w:cs="Arial"/>
          <w:b/>
        </w:rPr>
      </w:pPr>
    </w:p>
    <w:p w:rsidR="00015EB2" w:rsidRDefault="00015EB2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assist in the provision of a full range of psychological services to Headwise clients including neuropsychological assessments, cognitive behavioural therapy, behavioural management and applied behavioural analysis.</w:t>
      </w:r>
    </w:p>
    <w:p w:rsidR="00015EB2" w:rsidRPr="00015EB2" w:rsidRDefault="00015EB2" w:rsidP="009348F2">
      <w:pPr>
        <w:pStyle w:val="ListParagraph"/>
        <w:ind w:left="567" w:hanging="567"/>
        <w:jc w:val="both"/>
        <w:rPr>
          <w:rFonts w:cs="Arial"/>
        </w:rPr>
      </w:pPr>
    </w:p>
    <w:p w:rsidR="00015EB2" w:rsidRDefault="00015EB2" w:rsidP="009348F2">
      <w:pPr>
        <w:pStyle w:val="ListParagraph"/>
        <w:numPr>
          <w:ilvl w:val="1"/>
          <w:numId w:val="12"/>
        </w:numPr>
        <w:ind w:left="567" w:hanging="567"/>
        <w:rPr>
          <w:rFonts w:cs="Arial"/>
        </w:rPr>
      </w:pPr>
      <w:r>
        <w:rPr>
          <w:rFonts w:cs="Arial"/>
        </w:rPr>
        <w:t>To contribute to the development of individual treatment plans which meet the psychological, cognitive and vocational needs of clients.</w:t>
      </w:r>
    </w:p>
    <w:p w:rsidR="00BC65A0" w:rsidRPr="00BC65A0" w:rsidRDefault="00BC65A0" w:rsidP="009348F2">
      <w:pPr>
        <w:pStyle w:val="ListParagraph"/>
        <w:ind w:left="567" w:hanging="567"/>
        <w:rPr>
          <w:rFonts w:cs="Arial"/>
        </w:rPr>
      </w:pPr>
    </w:p>
    <w:p w:rsidR="00BC65A0" w:rsidRDefault="00BC65A0" w:rsidP="009348F2">
      <w:pPr>
        <w:pStyle w:val="ListParagraph"/>
        <w:numPr>
          <w:ilvl w:val="1"/>
          <w:numId w:val="12"/>
        </w:numPr>
        <w:ind w:left="567" w:hanging="567"/>
        <w:rPr>
          <w:rFonts w:cs="Arial"/>
        </w:rPr>
      </w:pPr>
      <w:r>
        <w:rPr>
          <w:rFonts w:cs="Arial"/>
        </w:rPr>
        <w:t>To provide individual therapy sessions to clients in the community or at the company offices.</w:t>
      </w:r>
    </w:p>
    <w:p w:rsidR="00015EB2" w:rsidRPr="00015EB2" w:rsidRDefault="00015EB2" w:rsidP="009348F2">
      <w:pPr>
        <w:pStyle w:val="ListParagraph"/>
        <w:ind w:left="567" w:hanging="567"/>
        <w:rPr>
          <w:rFonts w:cs="Arial"/>
        </w:rPr>
      </w:pPr>
    </w:p>
    <w:p w:rsidR="00015EB2" w:rsidRDefault="00015EB2" w:rsidP="009348F2">
      <w:pPr>
        <w:pStyle w:val="ListParagraph"/>
        <w:numPr>
          <w:ilvl w:val="1"/>
          <w:numId w:val="12"/>
        </w:numPr>
        <w:ind w:left="567" w:hanging="567"/>
        <w:rPr>
          <w:rFonts w:cs="Arial"/>
        </w:rPr>
      </w:pPr>
      <w:r>
        <w:rPr>
          <w:rFonts w:cs="Arial"/>
        </w:rPr>
        <w:t>To participate in carrying out and evaluating related research.</w:t>
      </w:r>
    </w:p>
    <w:p w:rsidR="00B1653B" w:rsidRPr="00B1653B" w:rsidRDefault="00B1653B" w:rsidP="009348F2">
      <w:pPr>
        <w:pStyle w:val="ListParagraph"/>
        <w:ind w:left="567" w:hanging="567"/>
        <w:rPr>
          <w:rFonts w:cs="Arial"/>
        </w:rPr>
      </w:pPr>
    </w:p>
    <w:p w:rsidR="00B1653B" w:rsidRPr="00B1653B" w:rsidRDefault="00B1653B" w:rsidP="009348F2">
      <w:pPr>
        <w:ind w:left="567" w:hanging="567"/>
        <w:rPr>
          <w:rFonts w:cs="Arial"/>
          <w:b/>
          <w:szCs w:val="24"/>
        </w:rPr>
      </w:pPr>
      <w:r w:rsidRPr="00B1653B">
        <w:rPr>
          <w:rFonts w:cs="Arial"/>
          <w:b/>
          <w:szCs w:val="24"/>
        </w:rPr>
        <w:t>Main duties and responsibilities</w:t>
      </w:r>
    </w:p>
    <w:p w:rsidR="00015EB2" w:rsidRPr="00015EB2" w:rsidRDefault="00015EB2" w:rsidP="009348F2">
      <w:pPr>
        <w:pStyle w:val="ListParagraph"/>
        <w:ind w:left="567" w:hanging="567"/>
        <w:rPr>
          <w:rFonts w:cs="Arial"/>
        </w:rPr>
      </w:pPr>
    </w:p>
    <w:p w:rsidR="0071068F" w:rsidRDefault="00B1653B" w:rsidP="009348F2">
      <w:pPr>
        <w:pStyle w:val="ListParagraph"/>
        <w:numPr>
          <w:ilvl w:val="0"/>
          <w:numId w:val="12"/>
        </w:numPr>
        <w:ind w:left="567" w:hanging="567"/>
        <w:rPr>
          <w:rFonts w:cs="Arial"/>
          <w:b/>
        </w:rPr>
      </w:pPr>
      <w:r>
        <w:rPr>
          <w:rFonts w:cs="Arial"/>
          <w:b/>
        </w:rPr>
        <w:t>Clinical</w:t>
      </w:r>
    </w:p>
    <w:p w:rsidR="00BC65A0" w:rsidRDefault="00BC65A0" w:rsidP="009348F2">
      <w:pPr>
        <w:ind w:left="567" w:hanging="567"/>
        <w:rPr>
          <w:rFonts w:cs="Arial"/>
          <w:b/>
        </w:rPr>
      </w:pPr>
    </w:p>
    <w:p w:rsidR="00BC65A0" w:rsidRPr="00BC65A0" w:rsidRDefault="00BC65A0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To assist the Consultant Clinical </w:t>
      </w:r>
      <w:r w:rsidR="00F012CB">
        <w:rPr>
          <w:rFonts w:cs="Arial"/>
        </w:rPr>
        <w:t>Neurop</w:t>
      </w:r>
      <w:r>
        <w:rPr>
          <w:rFonts w:cs="Arial"/>
        </w:rPr>
        <w:t>sychologists and Clinical Psychologists in undertaking psychological assessments of adults and families (including children where appropriate) using a range of cognitive tests, se</w:t>
      </w:r>
      <w:r w:rsidR="00631DF0">
        <w:rPr>
          <w:rFonts w:cs="Arial"/>
        </w:rPr>
        <w:t>lf-report measures and rating scales.</w:t>
      </w:r>
    </w:p>
    <w:p w:rsidR="00BC65A0" w:rsidRDefault="00BC65A0" w:rsidP="009348F2">
      <w:pPr>
        <w:pStyle w:val="ListParagraph"/>
        <w:ind w:left="567" w:hanging="567"/>
        <w:rPr>
          <w:rFonts w:cs="Arial"/>
        </w:rPr>
      </w:pPr>
    </w:p>
    <w:p w:rsidR="00BC65A0" w:rsidRDefault="000F434F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undertake direct and indirect structured observations in a range of settings.</w:t>
      </w:r>
    </w:p>
    <w:p w:rsidR="00B1653B" w:rsidRPr="00B1653B" w:rsidRDefault="00B1653B" w:rsidP="009348F2">
      <w:pPr>
        <w:pStyle w:val="ListParagraph"/>
        <w:ind w:left="567" w:hanging="567"/>
        <w:rPr>
          <w:rFonts w:cs="Arial"/>
        </w:rPr>
      </w:pPr>
    </w:p>
    <w:p w:rsidR="00B1653B" w:rsidRDefault="00B1653B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To assist in the formulation and delivery of focussed intervention plans for adults and children under the supervision of a Clinical </w:t>
      </w:r>
      <w:r w:rsidR="00F012CB">
        <w:rPr>
          <w:rFonts w:cs="Arial"/>
        </w:rPr>
        <w:t>Neurop</w:t>
      </w:r>
      <w:r>
        <w:rPr>
          <w:rFonts w:cs="Arial"/>
        </w:rPr>
        <w:t>sychologist.</w:t>
      </w:r>
    </w:p>
    <w:p w:rsidR="00B1653B" w:rsidRPr="00B1653B" w:rsidRDefault="00B1653B" w:rsidP="009348F2">
      <w:pPr>
        <w:pStyle w:val="ListParagraph"/>
        <w:ind w:left="567" w:hanging="567"/>
        <w:rPr>
          <w:rFonts w:cs="Arial"/>
        </w:rPr>
      </w:pPr>
    </w:p>
    <w:p w:rsidR="00B1653B" w:rsidRDefault="00B1653B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attend and contribute to team meetings and case reviews as required, giving oral or written reports as appropriate.</w:t>
      </w:r>
    </w:p>
    <w:p w:rsidR="00B1653B" w:rsidRPr="00B1653B" w:rsidRDefault="00B1653B" w:rsidP="009348F2">
      <w:pPr>
        <w:pStyle w:val="ListParagraph"/>
        <w:ind w:left="567" w:hanging="567"/>
        <w:rPr>
          <w:rFonts w:cs="Arial"/>
        </w:rPr>
      </w:pPr>
    </w:p>
    <w:p w:rsidR="00B1653B" w:rsidRDefault="00B1653B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keep up to date, relevant clinical records and other required documentation ensuring all information is filed appropriately.</w:t>
      </w:r>
    </w:p>
    <w:p w:rsidR="00B1653B" w:rsidRPr="00B1653B" w:rsidRDefault="00B1653B" w:rsidP="009348F2">
      <w:pPr>
        <w:pStyle w:val="ListParagraph"/>
        <w:ind w:left="567" w:hanging="567"/>
        <w:rPr>
          <w:rFonts w:cs="Arial"/>
        </w:rPr>
      </w:pPr>
    </w:p>
    <w:p w:rsidR="00B1653B" w:rsidRDefault="00B1653B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Maintain and produce electronic records when required.</w:t>
      </w:r>
    </w:p>
    <w:p w:rsidR="00B1653B" w:rsidRPr="00B1653B" w:rsidRDefault="00B1653B" w:rsidP="009348F2">
      <w:pPr>
        <w:pStyle w:val="ListParagraph"/>
        <w:ind w:left="567" w:hanging="567"/>
        <w:rPr>
          <w:rFonts w:cs="Arial"/>
        </w:rPr>
      </w:pPr>
    </w:p>
    <w:p w:rsidR="00B1653B" w:rsidRDefault="00B1653B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keep accurate travel log and clinical activity for invoicing purposes.</w:t>
      </w:r>
    </w:p>
    <w:p w:rsidR="00B1653B" w:rsidRPr="00B1653B" w:rsidRDefault="00B1653B" w:rsidP="009348F2">
      <w:pPr>
        <w:pStyle w:val="ListParagraph"/>
        <w:ind w:left="567" w:hanging="567"/>
        <w:rPr>
          <w:rFonts w:cs="Arial"/>
        </w:rPr>
      </w:pPr>
    </w:p>
    <w:p w:rsidR="00B1653B" w:rsidRDefault="00B1653B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Undertake specific clinical administrative duties as required.</w:t>
      </w:r>
    </w:p>
    <w:p w:rsidR="00874267" w:rsidRPr="00874267" w:rsidRDefault="00874267" w:rsidP="009348F2">
      <w:pPr>
        <w:pStyle w:val="ListParagraph"/>
        <w:ind w:left="567" w:hanging="567"/>
        <w:rPr>
          <w:rFonts w:cs="Arial"/>
        </w:rPr>
      </w:pPr>
    </w:p>
    <w:p w:rsidR="00874267" w:rsidRDefault="00874267" w:rsidP="009348F2">
      <w:pPr>
        <w:pStyle w:val="ListParagraph"/>
        <w:numPr>
          <w:ilvl w:val="0"/>
          <w:numId w:val="12"/>
        </w:numPr>
        <w:ind w:left="567" w:hanging="567"/>
        <w:jc w:val="both"/>
        <w:rPr>
          <w:rFonts w:cs="Arial"/>
          <w:b/>
        </w:rPr>
      </w:pPr>
      <w:r w:rsidRPr="00874267">
        <w:rPr>
          <w:rFonts w:cs="Arial"/>
          <w:b/>
        </w:rPr>
        <w:t>Training and Supervision</w:t>
      </w:r>
    </w:p>
    <w:p w:rsidR="00874267" w:rsidRDefault="00874267" w:rsidP="009348F2">
      <w:pPr>
        <w:pStyle w:val="ListParagraph"/>
        <w:ind w:left="567" w:hanging="567"/>
        <w:jc w:val="both"/>
        <w:rPr>
          <w:rFonts w:cs="Arial"/>
          <w:b/>
        </w:rPr>
      </w:pPr>
    </w:p>
    <w:p w:rsidR="00874267" w:rsidRDefault="009B0C78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p</w:t>
      </w:r>
      <w:r w:rsidR="00874267">
        <w:rPr>
          <w:rFonts w:cs="Arial"/>
        </w:rPr>
        <w:t>articipate in training support workers and monitoring their effectiveness in the delivery of psychological techniques and intervention programmes.</w:t>
      </w:r>
    </w:p>
    <w:p w:rsidR="00874267" w:rsidRPr="00874267" w:rsidRDefault="00874267" w:rsidP="009348F2">
      <w:pPr>
        <w:pStyle w:val="ListParagraph"/>
        <w:ind w:left="567" w:hanging="567"/>
        <w:jc w:val="both"/>
        <w:rPr>
          <w:rFonts w:cs="Arial"/>
        </w:rPr>
      </w:pPr>
    </w:p>
    <w:p w:rsidR="00874267" w:rsidRDefault="009B0C78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To participate in regular supervision with the Clinical </w:t>
      </w:r>
      <w:r w:rsidR="00F012CB">
        <w:rPr>
          <w:rFonts w:cs="Arial"/>
        </w:rPr>
        <w:t>Neurop</w:t>
      </w:r>
      <w:r>
        <w:rPr>
          <w:rFonts w:cs="Arial"/>
        </w:rPr>
        <w:t>sychologist.</w:t>
      </w:r>
    </w:p>
    <w:p w:rsidR="009B0C78" w:rsidRPr="009B0C78" w:rsidRDefault="009B0C78" w:rsidP="009348F2">
      <w:pPr>
        <w:pStyle w:val="ListParagraph"/>
        <w:ind w:left="567" w:hanging="567"/>
        <w:rPr>
          <w:rFonts w:cs="Arial"/>
        </w:rPr>
      </w:pPr>
    </w:p>
    <w:p w:rsidR="009B0C78" w:rsidRDefault="009B0C78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To assist in developing external training programmes and </w:t>
      </w:r>
      <w:proofErr w:type="gramStart"/>
      <w:r>
        <w:rPr>
          <w:rFonts w:cs="Arial"/>
        </w:rPr>
        <w:t>contribute</w:t>
      </w:r>
      <w:proofErr w:type="gramEnd"/>
      <w:r>
        <w:rPr>
          <w:rFonts w:cs="Arial"/>
        </w:rPr>
        <w:t xml:space="preserve"> to the organisation and delivery of in-house training programmes.</w:t>
      </w:r>
    </w:p>
    <w:p w:rsidR="009B0C78" w:rsidRPr="009B0C78" w:rsidRDefault="009B0C78" w:rsidP="009348F2">
      <w:pPr>
        <w:pStyle w:val="ListParagraph"/>
        <w:ind w:left="567" w:hanging="567"/>
        <w:rPr>
          <w:rFonts w:cs="Arial"/>
        </w:rPr>
      </w:pPr>
    </w:p>
    <w:p w:rsidR="00D62494" w:rsidRDefault="00D62494" w:rsidP="009348F2">
      <w:pPr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attend, participate in, and contribute to training courses (internal and external) both mandatory and non-mandatory to develop skills and knowledge and contribute to the quality of services provided by Headwise Ltd.</w:t>
      </w:r>
    </w:p>
    <w:p w:rsidR="009B0C78" w:rsidRPr="009B0C78" w:rsidRDefault="009B0C78" w:rsidP="009348F2">
      <w:pPr>
        <w:pStyle w:val="ListParagraph"/>
        <w:ind w:left="567" w:hanging="567"/>
        <w:rPr>
          <w:rFonts w:cs="Arial"/>
        </w:rPr>
      </w:pPr>
    </w:p>
    <w:p w:rsidR="009B0C78" w:rsidRDefault="009B0C78" w:rsidP="009348F2">
      <w:pPr>
        <w:pStyle w:val="ListParagraph"/>
        <w:numPr>
          <w:ilvl w:val="0"/>
          <w:numId w:val="12"/>
        </w:numPr>
        <w:ind w:left="567" w:hanging="567"/>
        <w:jc w:val="both"/>
        <w:rPr>
          <w:rFonts w:cs="Arial"/>
          <w:b/>
        </w:rPr>
      </w:pPr>
      <w:r w:rsidRPr="009B0C78">
        <w:rPr>
          <w:rFonts w:cs="Arial"/>
          <w:b/>
        </w:rPr>
        <w:t>Research and Evaluation</w:t>
      </w:r>
    </w:p>
    <w:p w:rsidR="009B0C78" w:rsidRDefault="009B0C78" w:rsidP="009348F2">
      <w:pPr>
        <w:pStyle w:val="ListParagraph"/>
        <w:ind w:left="567" w:hanging="567"/>
        <w:jc w:val="both"/>
        <w:rPr>
          <w:rFonts w:cs="Arial"/>
          <w:b/>
        </w:rPr>
      </w:pPr>
    </w:p>
    <w:p w:rsidR="009B0C78" w:rsidRDefault="009B0C78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assist in the devising and implementation of audit and research projects where appropriate.</w:t>
      </w:r>
    </w:p>
    <w:p w:rsidR="009B0C78" w:rsidRPr="009B0C78" w:rsidRDefault="009B0C78" w:rsidP="009348F2">
      <w:pPr>
        <w:pStyle w:val="ListParagraph"/>
        <w:ind w:left="567" w:hanging="567"/>
        <w:jc w:val="both"/>
        <w:rPr>
          <w:rFonts w:cs="Arial"/>
        </w:rPr>
      </w:pPr>
    </w:p>
    <w:p w:rsidR="009B0C78" w:rsidRDefault="009B0C78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undertake data collection, statistical analysis and report writing as required.</w:t>
      </w:r>
    </w:p>
    <w:p w:rsidR="009B0C78" w:rsidRPr="009B0C78" w:rsidRDefault="009B0C78" w:rsidP="009348F2">
      <w:pPr>
        <w:pStyle w:val="ListParagraph"/>
        <w:ind w:left="567" w:hanging="567"/>
        <w:rPr>
          <w:rFonts w:cs="Arial"/>
        </w:rPr>
      </w:pPr>
    </w:p>
    <w:p w:rsidR="009B0C78" w:rsidRDefault="009B0C78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assist in the preparation of Ethics Committee proposals and grant applications as required.</w:t>
      </w:r>
    </w:p>
    <w:p w:rsidR="009B0C78" w:rsidRPr="009B0C78" w:rsidRDefault="009B0C78" w:rsidP="009348F2">
      <w:pPr>
        <w:pStyle w:val="ListParagraph"/>
        <w:ind w:left="567" w:hanging="567"/>
        <w:rPr>
          <w:rFonts w:cs="Arial"/>
        </w:rPr>
      </w:pPr>
    </w:p>
    <w:p w:rsidR="009B0C78" w:rsidRDefault="009B0C78" w:rsidP="009348F2">
      <w:pPr>
        <w:pStyle w:val="ListParagraph"/>
        <w:numPr>
          <w:ilvl w:val="0"/>
          <w:numId w:val="12"/>
        </w:numPr>
        <w:ind w:left="567" w:hanging="567"/>
        <w:jc w:val="both"/>
        <w:rPr>
          <w:rFonts w:cs="Arial"/>
          <w:b/>
        </w:rPr>
      </w:pPr>
      <w:r w:rsidRPr="009B0C78">
        <w:rPr>
          <w:rFonts w:cs="Arial"/>
          <w:b/>
        </w:rPr>
        <w:t>Service Development</w:t>
      </w:r>
    </w:p>
    <w:p w:rsidR="009B0C78" w:rsidRDefault="009B0C78" w:rsidP="009348F2">
      <w:pPr>
        <w:pStyle w:val="ListParagraph"/>
        <w:ind w:left="567" w:hanging="567"/>
        <w:jc w:val="both"/>
        <w:rPr>
          <w:rFonts w:cs="Arial"/>
          <w:b/>
        </w:rPr>
      </w:pPr>
    </w:p>
    <w:p w:rsidR="009B0C78" w:rsidRDefault="009B0C78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To contribute to the design and implementation of service development projects. </w:t>
      </w:r>
    </w:p>
    <w:p w:rsidR="009B0C78" w:rsidRPr="009B0C78" w:rsidRDefault="009B0C78" w:rsidP="009348F2">
      <w:pPr>
        <w:pStyle w:val="ListParagraph"/>
        <w:ind w:left="567" w:hanging="567"/>
        <w:jc w:val="both"/>
        <w:rPr>
          <w:rFonts w:cs="Arial"/>
        </w:rPr>
      </w:pPr>
    </w:p>
    <w:p w:rsidR="009B0C78" w:rsidRDefault="00D62494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a</w:t>
      </w:r>
      <w:r w:rsidR="009B0C78">
        <w:rPr>
          <w:rFonts w:cs="Arial"/>
        </w:rPr>
        <w:t>ttend and participate in meetings about service developments.</w:t>
      </w:r>
    </w:p>
    <w:p w:rsidR="00D62494" w:rsidRPr="00D62494" w:rsidRDefault="00D62494" w:rsidP="009348F2">
      <w:pPr>
        <w:pStyle w:val="ListParagraph"/>
        <w:ind w:left="567" w:hanging="567"/>
        <w:rPr>
          <w:rFonts w:cs="Arial"/>
        </w:rPr>
      </w:pPr>
    </w:p>
    <w:p w:rsidR="00D62494" w:rsidRDefault="00D62494" w:rsidP="009348F2">
      <w:pPr>
        <w:pStyle w:val="ListParagraph"/>
        <w:numPr>
          <w:ilvl w:val="0"/>
          <w:numId w:val="12"/>
        </w:numPr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Other duties</w:t>
      </w:r>
    </w:p>
    <w:p w:rsidR="00D62494" w:rsidRDefault="00D62494" w:rsidP="009348F2">
      <w:pPr>
        <w:pStyle w:val="ListParagraph"/>
        <w:ind w:left="567" w:hanging="567"/>
        <w:jc w:val="both"/>
        <w:rPr>
          <w:rFonts w:cs="Arial"/>
          <w:b/>
        </w:rPr>
      </w:pPr>
    </w:p>
    <w:p w:rsidR="00D62494" w:rsidRDefault="00D62494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 w:rsidRPr="00D62494">
        <w:rPr>
          <w:rFonts w:cs="Arial"/>
        </w:rPr>
        <w:t>To maintain the highest standards of professional conduct during employment with the organisation, through active participation in Continuing Professional Development</w:t>
      </w:r>
      <w:r>
        <w:rPr>
          <w:rFonts w:cs="Arial"/>
        </w:rPr>
        <w:t xml:space="preserve"> and up to date registration with the British Psychological Society.</w:t>
      </w:r>
    </w:p>
    <w:p w:rsidR="00D62494" w:rsidRDefault="00D62494" w:rsidP="009348F2">
      <w:pPr>
        <w:pStyle w:val="ListParagraph"/>
        <w:ind w:left="567" w:hanging="567"/>
        <w:jc w:val="both"/>
        <w:rPr>
          <w:rFonts w:cs="Arial"/>
        </w:rPr>
      </w:pPr>
    </w:p>
    <w:p w:rsidR="00D62494" w:rsidRDefault="00D62494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To </w:t>
      </w:r>
      <w:r w:rsidR="004D2D4C">
        <w:rPr>
          <w:rFonts w:cs="Arial"/>
        </w:rPr>
        <w:t>comply with the organisations policies and procedures at all times.</w:t>
      </w:r>
    </w:p>
    <w:p w:rsidR="004D2D4C" w:rsidRPr="004D2D4C" w:rsidRDefault="004D2D4C" w:rsidP="009348F2">
      <w:pPr>
        <w:pStyle w:val="ListParagraph"/>
        <w:ind w:left="567" w:hanging="567"/>
        <w:rPr>
          <w:rFonts w:cs="Arial"/>
        </w:rPr>
      </w:pPr>
    </w:p>
    <w:p w:rsidR="004D2D4C" w:rsidRDefault="004D2D4C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contribute to the culture of sound clinical governance.</w:t>
      </w:r>
    </w:p>
    <w:p w:rsidR="004D2D4C" w:rsidRPr="004D2D4C" w:rsidRDefault="004D2D4C" w:rsidP="009348F2">
      <w:pPr>
        <w:pStyle w:val="ListParagraph"/>
        <w:ind w:left="567" w:hanging="567"/>
        <w:rPr>
          <w:rFonts w:cs="Arial"/>
        </w:rPr>
      </w:pPr>
    </w:p>
    <w:p w:rsidR="004D2D4C" w:rsidRDefault="004D2D4C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be aware of the employee’s responsibility within the Health and Safety at Work Act, 1974 and other relevant legislation.</w:t>
      </w:r>
    </w:p>
    <w:p w:rsidR="004D2D4C" w:rsidRPr="004D2D4C" w:rsidRDefault="004D2D4C" w:rsidP="009348F2">
      <w:pPr>
        <w:pStyle w:val="ListParagraph"/>
        <w:ind w:left="567" w:hanging="567"/>
        <w:rPr>
          <w:rFonts w:cs="Arial"/>
        </w:rPr>
      </w:pPr>
    </w:p>
    <w:p w:rsidR="004D2D4C" w:rsidRDefault="004D2D4C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protect client confidentiality at all times.</w:t>
      </w:r>
    </w:p>
    <w:p w:rsidR="004D2D4C" w:rsidRPr="004D2D4C" w:rsidRDefault="004D2D4C" w:rsidP="009348F2">
      <w:pPr>
        <w:pStyle w:val="ListParagraph"/>
        <w:ind w:left="567" w:hanging="567"/>
        <w:rPr>
          <w:rFonts w:cs="Arial"/>
        </w:rPr>
      </w:pPr>
    </w:p>
    <w:p w:rsidR="004D2D4C" w:rsidRDefault="004D2D4C" w:rsidP="009348F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undertake the travelling requirements of the post and ensure that a suitable alternative is available if your own car is off the road.</w:t>
      </w:r>
    </w:p>
    <w:p w:rsidR="004D2D4C" w:rsidRPr="004D2D4C" w:rsidRDefault="004D2D4C" w:rsidP="00985692">
      <w:pPr>
        <w:pStyle w:val="ListParagraph"/>
        <w:ind w:left="567" w:hanging="567"/>
        <w:rPr>
          <w:rFonts w:cs="Arial"/>
        </w:rPr>
      </w:pPr>
    </w:p>
    <w:p w:rsidR="004D2D4C" w:rsidRDefault="004D2D4C" w:rsidP="00985692">
      <w:pPr>
        <w:pStyle w:val="ListParagraph"/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>To carry out such other duties and responsibilities as may reasonably be required from time to time, consistent with the service objectives and level of responsibility of the post.</w:t>
      </w:r>
    </w:p>
    <w:p w:rsidR="00D62494" w:rsidRDefault="00D62494" w:rsidP="009348F2">
      <w:pPr>
        <w:pStyle w:val="ListParagraph"/>
        <w:ind w:left="567" w:hanging="567"/>
        <w:jc w:val="both"/>
        <w:rPr>
          <w:rFonts w:cs="Arial"/>
        </w:rPr>
      </w:pPr>
    </w:p>
    <w:p w:rsidR="00F67B5E" w:rsidRDefault="00F67B5E" w:rsidP="009348F2">
      <w:pPr>
        <w:numPr>
          <w:ilvl w:val="0"/>
          <w:numId w:val="12"/>
        </w:numPr>
        <w:ind w:left="567" w:hanging="567"/>
        <w:jc w:val="both"/>
        <w:rPr>
          <w:rFonts w:cs="Arial"/>
          <w:b/>
        </w:rPr>
      </w:pPr>
      <w:r w:rsidRPr="00F67B5E">
        <w:rPr>
          <w:rFonts w:cs="Arial"/>
          <w:b/>
        </w:rPr>
        <w:t>Care for the carers</w:t>
      </w:r>
    </w:p>
    <w:p w:rsidR="00F67B5E" w:rsidRPr="00F67B5E" w:rsidRDefault="00F67B5E" w:rsidP="009348F2">
      <w:pPr>
        <w:ind w:left="567" w:hanging="567"/>
        <w:jc w:val="both"/>
        <w:rPr>
          <w:rFonts w:cs="Arial"/>
        </w:rPr>
      </w:pPr>
    </w:p>
    <w:p w:rsidR="00F67B5E" w:rsidRPr="00F67B5E" w:rsidRDefault="00F67B5E" w:rsidP="00985692">
      <w:pPr>
        <w:numPr>
          <w:ilvl w:val="1"/>
          <w:numId w:val="12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It is fully understood by Headwise that this position may be challenging and at times stressful. In consequence, Headwise actively promote a culture of recognition that the carers must also be cared for. </w:t>
      </w:r>
      <w:proofErr w:type="gramStart"/>
      <w:r>
        <w:rPr>
          <w:rFonts w:cs="Arial"/>
        </w:rPr>
        <w:t>Staff are</w:t>
      </w:r>
      <w:proofErr w:type="gramEnd"/>
      <w:r>
        <w:rPr>
          <w:rFonts w:cs="Arial"/>
        </w:rPr>
        <w:t xml:space="preserve"> encouraged to seek the advice, assistance and support of colleagues and senior managers in trying to achieve goals and resolve difficulties or anxieties arising from the execution of their duties.</w:t>
      </w:r>
    </w:p>
    <w:p w:rsidR="00F67B5E" w:rsidRDefault="00F67B5E" w:rsidP="009348F2">
      <w:pPr>
        <w:pStyle w:val="ListParagraph"/>
        <w:ind w:left="567" w:hanging="567"/>
        <w:rPr>
          <w:rFonts w:cs="Arial"/>
        </w:rPr>
      </w:pPr>
    </w:p>
    <w:p w:rsidR="007536D1" w:rsidRPr="007536D1" w:rsidRDefault="007536D1" w:rsidP="009348F2">
      <w:pPr>
        <w:ind w:left="567" w:hanging="567"/>
        <w:jc w:val="both"/>
        <w:rPr>
          <w:rFonts w:cs="Arial"/>
        </w:rPr>
      </w:pPr>
    </w:p>
    <w:p w:rsidR="001638FD" w:rsidRDefault="001638FD" w:rsidP="009348F2">
      <w:pPr>
        <w:ind w:left="567" w:hanging="567"/>
      </w:pPr>
    </w:p>
    <w:sectPr w:rsidR="001638FD" w:rsidSect="00E22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EB" w:rsidRDefault="004823EB" w:rsidP="00FA213A">
      <w:r>
        <w:separator/>
      </w:r>
    </w:p>
  </w:endnote>
  <w:endnote w:type="continuationSeparator" w:id="0">
    <w:p w:rsidR="004823EB" w:rsidRDefault="004823EB" w:rsidP="00FA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3A" w:rsidRPr="00FA213A" w:rsidRDefault="00FA213A">
    <w:pPr>
      <w:pStyle w:val="Footer"/>
      <w:rPr>
        <w:sz w:val="20"/>
      </w:rPr>
    </w:pPr>
    <w:r w:rsidRPr="00FA213A">
      <w:rPr>
        <w:sz w:val="20"/>
      </w:rPr>
      <w:t>Assistant Psychologi</w:t>
    </w:r>
    <w:r w:rsidR="009348F2">
      <w:rPr>
        <w:sz w:val="20"/>
      </w:rPr>
      <w:t>st Job Description September 2017</w:t>
    </w:r>
  </w:p>
  <w:p w:rsidR="00FA213A" w:rsidRPr="00FA213A" w:rsidRDefault="00FA213A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EB" w:rsidRDefault="004823EB" w:rsidP="00FA213A">
      <w:r>
        <w:separator/>
      </w:r>
    </w:p>
  </w:footnote>
  <w:footnote w:type="continuationSeparator" w:id="0">
    <w:p w:rsidR="004823EB" w:rsidRDefault="004823EB" w:rsidP="00FA2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743362"/>
    <w:multiLevelType w:val="multilevel"/>
    <w:tmpl w:val="783ABF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82B14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C2620D"/>
    <w:multiLevelType w:val="multilevel"/>
    <w:tmpl w:val="D870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C457017"/>
    <w:multiLevelType w:val="hybridMultilevel"/>
    <w:tmpl w:val="CDF84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B1163"/>
    <w:multiLevelType w:val="multilevel"/>
    <w:tmpl w:val="01848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4241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193EC8"/>
    <w:multiLevelType w:val="multilevel"/>
    <w:tmpl w:val="7BFE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1F86D23"/>
    <w:multiLevelType w:val="multilevel"/>
    <w:tmpl w:val="783ABF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2890E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0C3978"/>
    <w:multiLevelType w:val="hybridMultilevel"/>
    <w:tmpl w:val="C0C00D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15196B"/>
    <w:multiLevelType w:val="hybridMultilevel"/>
    <w:tmpl w:val="988EF3B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6A0C2631"/>
    <w:multiLevelType w:val="hybridMultilevel"/>
    <w:tmpl w:val="B240E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081651"/>
    <w:multiLevelType w:val="multilevel"/>
    <w:tmpl w:val="C2D4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4">
    <w:nsid w:val="7BEC6E1C"/>
    <w:multiLevelType w:val="hybridMultilevel"/>
    <w:tmpl w:val="F6AA8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8FD"/>
    <w:rsid w:val="00015EB2"/>
    <w:rsid w:val="0002376F"/>
    <w:rsid w:val="000B0F64"/>
    <w:rsid w:val="000E6EC0"/>
    <w:rsid w:val="000F434F"/>
    <w:rsid w:val="001638FD"/>
    <w:rsid w:val="00257D9E"/>
    <w:rsid w:val="004823EB"/>
    <w:rsid w:val="004D2D4C"/>
    <w:rsid w:val="005C4565"/>
    <w:rsid w:val="00631DF0"/>
    <w:rsid w:val="0071068F"/>
    <w:rsid w:val="007536D1"/>
    <w:rsid w:val="0080337A"/>
    <w:rsid w:val="008101A9"/>
    <w:rsid w:val="00862142"/>
    <w:rsid w:val="00874267"/>
    <w:rsid w:val="008E3356"/>
    <w:rsid w:val="008E5D4F"/>
    <w:rsid w:val="009348F2"/>
    <w:rsid w:val="00946874"/>
    <w:rsid w:val="00973055"/>
    <w:rsid w:val="00985692"/>
    <w:rsid w:val="009A529B"/>
    <w:rsid w:val="009B0C78"/>
    <w:rsid w:val="00B1653B"/>
    <w:rsid w:val="00B67579"/>
    <w:rsid w:val="00BC65A0"/>
    <w:rsid w:val="00BE1446"/>
    <w:rsid w:val="00C2665D"/>
    <w:rsid w:val="00CE5646"/>
    <w:rsid w:val="00D62494"/>
    <w:rsid w:val="00D85883"/>
    <w:rsid w:val="00E15645"/>
    <w:rsid w:val="00E20410"/>
    <w:rsid w:val="00E22DC8"/>
    <w:rsid w:val="00ED6429"/>
    <w:rsid w:val="00EF779C"/>
    <w:rsid w:val="00F012CB"/>
    <w:rsid w:val="00F67B5E"/>
    <w:rsid w:val="00F87480"/>
    <w:rsid w:val="00FA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638F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638FD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6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638FD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638FD"/>
    <w:rPr>
      <w:rFonts w:ascii="Arial" w:eastAsia="Times New Roman" w:hAnsi="Arial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1638FD"/>
    <w:pPr>
      <w:ind w:left="864" w:hanging="684"/>
    </w:pPr>
  </w:style>
  <w:style w:type="character" w:customStyle="1" w:styleId="BodyTextIndent2Char">
    <w:name w:val="Body Text Indent 2 Char"/>
    <w:basedOn w:val="DefaultParagraphFont"/>
    <w:link w:val="BodyTextIndent2"/>
    <w:rsid w:val="001638F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638FD"/>
    <w:pPr>
      <w:ind w:left="576" w:hanging="576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638FD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6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13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3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and Jason</dc:creator>
  <cp:lastModifiedBy>Della Admin</cp:lastModifiedBy>
  <cp:revision>6</cp:revision>
  <dcterms:created xsi:type="dcterms:W3CDTF">2011-09-13T12:23:00Z</dcterms:created>
  <dcterms:modified xsi:type="dcterms:W3CDTF">2017-10-17T08:44:00Z</dcterms:modified>
</cp:coreProperties>
</file>