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75F6" w14:textId="77777777" w:rsidR="001D4626" w:rsidRDefault="001D4626"/>
    <w:p w14:paraId="27AB3224" w14:textId="77777777" w:rsidR="001D4626" w:rsidRDefault="001D4626"/>
    <w:p w14:paraId="6DAF4566" w14:textId="77777777" w:rsidR="001D4626" w:rsidRDefault="001D4626"/>
    <w:tbl>
      <w:tblPr>
        <w:tblStyle w:val="TableGrid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317"/>
      </w:tblGrid>
      <w:tr w:rsidR="003B4FFB" w14:paraId="4F25A55D" w14:textId="77777777" w:rsidTr="000440E4">
        <w:trPr>
          <w:trHeight w:val="13327"/>
        </w:trPr>
        <w:tc>
          <w:tcPr>
            <w:tcW w:w="7905" w:type="dxa"/>
          </w:tcPr>
          <w:p w14:paraId="78064E57" w14:textId="77777777" w:rsidR="003B4FFB" w:rsidRPr="00174948" w:rsidRDefault="003B4FFB" w:rsidP="002B418C">
            <w:pPr>
              <w:spacing w:after="0"/>
              <w:ind w:right="176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Professor </w:t>
            </w:r>
            <w:r w:rsidRPr="00174948">
              <w:rPr>
                <w:b/>
                <w:color w:val="E36C0A" w:themeColor="accent6" w:themeShade="BF"/>
                <w:sz w:val="28"/>
                <w:szCs w:val="28"/>
              </w:rPr>
              <w:t xml:space="preserve">Andrew Worthington </w:t>
            </w:r>
          </w:p>
          <w:p w14:paraId="24F85C37" w14:textId="77777777" w:rsidR="003B4FFB" w:rsidRPr="00174948" w:rsidRDefault="003B4FFB" w:rsidP="002B418C">
            <w:pPr>
              <w:spacing w:after="0" w:line="360" w:lineRule="auto"/>
              <w:ind w:right="176"/>
              <w:rPr>
                <w:color w:val="E36C0A" w:themeColor="accent6" w:themeShade="BF"/>
                <w:sz w:val="24"/>
                <w:szCs w:val="24"/>
              </w:rPr>
            </w:pPr>
            <w:r w:rsidRPr="00174948">
              <w:rPr>
                <w:color w:val="E36C0A" w:themeColor="accent6" w:themeShade="BF"/>
                <w:sz w:val="24"/>
                <w:szCs w:val="24"/>
              </w:rPr>
              <w:t xml:space="preserve">Director/Consultant in Neuropsychology &amp; Rehabilitation </w:t>
            </w:r>
          </w:p>
          <w:p w14:paraId="66F66027" w14:textId="77777777" w:rsidR="003B4FFB" w:rsidRPr="002F2150" w:rsidRDefault="003B4FFB" w:rsidP="002B418C">
            <w:pPr>
              <w:spacing w:after="0"/>
              <w:ind w:right="176"/>
              <w:rPr>
                <w:b/>
                <w:sz w:val="18"/>
                <w:szCs w:val="18"/>
              </w:rPr>
            </w:pPr>
            <w:r w:rsidRPr="002F2150">
              <w:rPr>
                <w:b/>
                <w:sz w:val="18"/>
                <w:szCs w:val="18"/>
              </w:rPr>
              <w:t>Professional Qualification</w:t>
            </w:r>
          </w:p>
          <w:p w14:paraId="14D39E86" w14:textId="77777777" w:rsidR="003B4FFB" w:rsidRPr="002F2150" w:rsidRDefault="003B4FFB" w:rsidP="002B418C">
            <w:pPr>
              <w:spacing w:after="0"/>
              <w:ind w:right="176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>Clinical N</w:t>
            </w:r>
            <w:r w:rsidR="000B08B4">
              <w:rPr>
                <w:sz w:val="18"/>
                <w:szCs w:val="18"/>
              </w:rPr>
              <w:t>europsychologist and expert in r</w:t>
            </w:r>
            <w:r w:rsidRPr="002F2150">
              <w:rPr>
                <w:sz w:val="18"/>
                <w:szCs w:val="18"/>
              </w:rPr>
              <w:t>ehabilitation</w:t>
            </w:r>
          </w:p>
          <w:p w14:paraId="157532CE" w14:textId="77777777" w:rsidR="00F974B9" w:rsidRPr="002F2150" w:rsidRDefault="00F974B9" w:rsidP="002B418C">
            <w:pPr>
              <w:spacing w:after="0"/>
              <w:ind w:right="176"/>
              <w:rPr>
                <w:sz w:val="18"/>
                <w:szCs w:val="18"/>
              </w:rPr>
            </w:pPr>
          </w:p>
          <w:p w14:paraId="4C2ABE2F" w14:textId="77777777" w:rsidR="003B4FFB" w:rsidRPr="002F2150" w:rsidRDefault="003B4FFB" w:rsidP="002B418C">
            <w:pPr>
              <w:ind w:right="176"/>
              <w:jc w:val="both"/>
              <w:rPr>
                <w:b/>
                <w:sz w:val="18"/>
                <w:szCs w:val="18"/>
              </w:rPr>
            </w:pPr>
            <w:r w:rsidRPr="002F2150">
              <w:rPr>
                <w:b/>
                <w:sz w:val="18"/>
                <w:szCs w:val="18"/>
              </w:rPr>
              <w:t>Professional Memberships</w:t>
            </w:r>
          </w:p>
          <w:p w14:paraId="1ECEF781" w14:textId="77777777"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Fellow of the Royal Society of Medicine</w:t>
            </w:r>
          </w:p>
          <w:p w14:paraId="04F9CEF5" w14:textId="77777777"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Member of British Neuropsychiatry Association</w:t>
            </w:r>
          </w:p>
          <w:p w14:paraId="7E853E3A" w14:textId="77777777"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Inaugural member of International Neuropsychiatry Society</w:t>
            </w:r>
          </w:p>
          <w:p w14:paraId="58B1443C" w14:textId="77777777"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Associate Fellow of the British Psychological Society (BPS)</w:t>
            </w:r>
          </w:p>
          <w:p w14:paraId="239393BB" w14:textId="77777777"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Member of the BPS Division of Clinical Psychology</w:t>
            </w:r>
          </w:p>
          <w:p w14:paraId="6F972FEB" w14:textId="5FBF2881" w:rsidR="003B4FFB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Member of the BPS Division of Clinical Neuropsychology</w:t>
            </w:r>
          </w:p>
          <w:p w14:paraId="4381C756" w14:textId="074A965D" w:rsidR="004E76EE" w:rsidRPr="002F2150" w:rsidRDefault="004E76EE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Member of the BPS Specialist Register </w:t>
            </w:r>
            <w:r w:rsidR="00E574B7">
              <w:rPr>
                <w:rFonts w:ascii="Calibri" w:hAnsi="Calibri"/>
                <w:sz w:val="18"/>
                <w:szCs w:val="18"/>
              </w:rPr>
              <w:t>of Clinical Neuropsychologists</w:t>
            </w:r>
          </w:p>
          <w:p w14:paraId="1616330C" w14:textId="77777777" w:rsidR="003B4FFB" w:rsidRPr="002F2150" w:rsidRDefault="000A78E6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Past member of </w:t>
            </w:r>
            <w:r w:rsidR="003B4FFB" w:rsidRPr="002F2150">
              <w:rPr>
                <w:rFonts w:ascii="Calibri" w:hAnsi="Calibri"/>
                <w:sz w:val="18"/>
                <w:szCs w:val="18"/>
              </w:rPr>
              <w:t>BPS Committee for the Accreditation of Training in Clinical Neuropsychology</w:t>
            </w:r>
          </w:p>
          <w:p w14:paraId="6CB123C1" w14:textId="77777777" w:rsidR="000A78E6" w:rsidRDefault="000A78E6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Past committee member of British Neuropsychology Society</w:t>
            </w:r>
          </w:p>
          <w:p w14:paraId="62B59F7E" w14:textId="77777777"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HCP</w:t>
            </w:r>
            <w:r w:rsidR="000A78E6">
              <w:rPr>
                <w:rFonts w:ascii="Calibri" w:hAnsi="Calibri"/>
                <w:sz w:val="18"/>
                <w:szCs w:val="18"/>
              </w:rPr>
              <w:t>C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 Registered</w:t>
            </w:r>
          </w:p>
          <w:p w14:paraId="6CB492B1" w14:textId="77777777" w:rsidR="003B4FFB" w:rsidRPr="002F2150" w:rsidRDefault="003B4FFB" w:rsidP="002B418C">
            <w:pPr>
              <w:ind w:right="176"/>
              <w:rPr>
                <w:sz w:val="18"/>
                <w:szCs w:val="18"/>
              </w:rPr>
            </w:pPr>
          </w:p>
          <w:p w14:paraId="666C7C0C" w14:textId="77777777" w:rsidR="003B4FFB" w:rsidRDefault="003B4FFB" w:rsidP="002F2150">
            <w:pPr>
              <w:pStyle w:val="Heading5"/>
              <w:spacing w:before="120"/>
              <w:ind w:right="318"/>
              <w:jc w:val="both"/>
              <w:outlineLvl w:val="4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Professional resume</w:t>
            </w:r>
          </w:p>
          <w:p w14:paraId="6ADFB9FD" w14:textId="77777777" w:rsidR="000A78E6" w:rsidRPr="000A78E6" w:rsidRDefault="000A78E6" w:rsidP="000A78E6">
            <w:pPr>
              <w:pStyle w:val="Heading5"/>
              <w:spacing w:before="0"/>
              <w:ind w:right="318"/>
              <w:jc w:val="both"/>
              <w:outlineLvl w:val="4"/>
              <w:rPr>
                <w:rFonts w:ascii="Calibri" w:hAnsi="Calibri"/>
                <w:b w:val="0"/>
                <w:i w:val="0"/>
                <w:sz w:val="18"/>
                <w:szCs w:val="18"/>
                <w:u w:val="single"/>
              </w:rPr>
            </w:pPr>
            <w:r w:rsidRPr="000A78E6">
              <w:rPr>
                <w:rFonts w:ascii="Calibri" w:hAnsi="Calibri"/>
                <w:b w:val="0"/>
                <w:i w:val="0"/>
                <w:sz w:val="18"/>
                <w:szCs w:val="18"/>
                <w:u w:val="single"/>
              </w:rPr>
              <w:t>Director of Headwise</w:t>
            </w:r>
            <w:r w:rsidRPr="000A78E6">
              <w:rPr>
                <w:rFonts w:ascii="Calibri" w:hAnsi="Calibri"/>
                <w:b w:val="0"/>
                <w:i w:val="0"/>
                <w:sz w:val="18"/>
                <w:szCs w:val="18"/>
              </w:rPr>
              <w:t xml:space="preserve"> </w:t>
            </w:r>
          </w:p>
          <w:p w14:paraId="23EF12C0" w14:textId="77777777" w:rsidR="000A78E6" w:rsidRDefault="003B4FFB" w:rsidP="002F2150">
            <w:pPr>
              <w:pStyle w:val="Heading5"/>
              <w:spacing w:before="0"/>
              <w:ind w:right="318"/>
              <w:jc w:val="both"/>
              <w:outlineLvl w:val="4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  <w:r w:rsidRPr="002F2150">
              <w:rPr>
                <w:rFonts w:ascii="Calibri" w:hAnsi="Calibri"/>
                <w:b w:val="0"/>
                <w:i w:val="0"/>
                <w:sz w:val="18"/>
                <w:szCs w:val="18"/>
              </w:rPr>
              <w:t xml:space="preserve">Independent provider of multi-disciplinary assessment and rehabilitation across the lifespan with families and individuals, including occupational health, return to work, fitness to practice and mental capacity  </w:t>
            </w:r>
          </w:p>
          <w:p w14:paraId="25AF22B3" w14:textId="77777777" w:rsidR="003B4FFB" w:rsidRPr="002F2150" w:rsidRDefault="000A78E6" w:rsidP="003956D2">
            <w:pPr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  <w:u w:val="single"/>
              </w:rPr>
              <w:t>H</w:t>
            </w:r>
            <w:r w:rsidR="003B4FFB" w:rsidRPr="000A78E6">
              <w:rPr>
                <w:rFonts w:ascii="Calibri" w:hAnsi="Calibri"/>
                <w:sz w:val="18"/>
                <w:szCs w:val="18"/>
                <w:u w:val="single"/>
              </w:rPr>
              <w:t>onorary Professor</w:t>
            </w:r>
            <w:r w:rsidR="003B4FFB" w:rsidRPr="002F2150">
              <w:rPr>
                <w:rFonts w:ascii="Calibri" w:hAnsi="Calibri"/>
                <w:sz w:val="18"/>
                <w:szCs w:val="18"/>
              </w:rPr>
              <w:t xml:space="preserve"> jointly in the University Medicine School and College of Human &amp; Health Sciences at Swansea University</w:t>
            </w:r>
          </w:p>
          <w:p w14:paraId="4AD2E36D" w14:textId="2C8353D0" w:rsidR="000A78E6" w:rsidRDefault="003956D2" w:rsidP="003956D2">
            <w:p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Consultant Clinical Advisor to Voyage Care </w:t>
            </w:r>
          </w:p>
          <w:p w14:paraId="176BA17F" w14:textId="2336ACDE" w:rsidR="000A78E6" w:rsidRPr="002F2150" w:rsidRDefault="003956D2" w:rsidP="003956D2">
            <w:p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Overseeing clinical issues in over 20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small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to medium brain injury rehabilitation and care facilities across the country. </w:t>
            </w:r>
          </w:p>
          <w:p w14:paraId="171F30E6" w14:textId="77777777" w:rsidR="000A78E6" w:rsidRDefault="000A78E6" w:rsidP="002F2150">
            <w:pPr>
              <w:spacing w:after="0" w:line="360" w:lineRule="auto"/>
              <w:ind w:right="318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</w:p>
          <w:p w14:paraId="22A39E08" w14:textId="77777777" w:rsidR="003B4FFB" w:rsidRPr="002F2150" w:rsidRDefault="003B4FFB" w:rsidP="002F2150">
            <w:pPr>
              <w:spacing w:after="0" w:line="360" w:lineRule="auto"/>
              <w:ind w:right="318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2F2150">
              <w:rPr>
                <w:rFonts w:ascii="Calibri" w:hAnsi="Calibri"/>
                <w:sz w:val="18"/>
                <w:szCs w:val="18"/>
                <w:u w:val="single"/>
              </w:rPr>
              <w:t xml:space="preserve">Former Programme director of MSc programmes in Brain Injury Rehabilitation/ Case Management </w:t>
            </w:r>
          </w:p>
          <w:p w14:paraId="5FB6B9C8" w14:textId="77777777" w:rsidR="003B4FFB" w:rsidRPr="002F2150" w:rsidRDefault="003B4FFB" w:rsidP="002F2150">
            <w:p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Teaching and research in aspects of brain injury and rehabilitation, having presented at conferences in the UK and abroad, and have published numerous papers and book chapters.</w:t>
            </w:r>
          </w:p>
          <w:p w14:paraId="00020AF2" w14:textId="77777777" w:rsidR="002B418C" w:rsidRPr="002F2150" w:rsidRDefault="002B418C" w:rsidP="002F2150">
            <w:p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96A9EDB" w14:textId="77777777" w:rsidR="003B4FFB" w:rsidRPr="002F2150" w:rsidRDefault="003B4FFB" w:rsidP="002F2150">
            <w:pPr>
              <w:spacing w:after="0"/>
              <w:ind w:righ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2150">
              <w:rPr>
                <w:rFonts w:ascii="Calibri" w:hAnsi="Calibri" w:cs="Calibri"/>
                <w:sz w:val="18"/>
                <w:szCs w:val="18"/>
              </w:rPr>
              <w:t>Former Clinical director of Park Attwood Centre for Neurorehabilitation, and Lead Clinician at West heath House Neurobehavioural Rehabilitation Centre.</w:t>
            </w:r>
          </w:p>
          <w:p w14:paraId="3A5D3990" w14:textId="77777777" w:rsidR="003B4FFB" w:rsidRPr="002F2150" w:rsidRDefault="003B4FFB" w:rsidP="002F2150">
            <w:pPr>
              <w:pStyle w:val="BodyText"/>
              <w:ind w:right="176"/>
              <w:jc w:val="both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14:paraId="25761046" w14:textId="77777777" w:rsidR="002B418C" w:rsidRPr="002F2150" w:rsidRDefault="002B418C" w:rsidP="002F2150">
            <w:pPr>
              <w:pStyle w:val="BodyText"/>
              <w:ind w:right="318"/>
              <w:jc w:val="both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14:paraId="3D5B016E" w14:textId="77777777" w:rsidR="003B4FFB" w:rsidRPr="002F2150" w:rsidRDefault="003B4FFB" w:rsidP="002F2150">
            <w:pPr>
              <w:pStyle w:val="BodyText"/>
              <w:ind w:right="318"/>
              <w:jc w:val="both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F2150">
              <w:rPr>
                <w:rFonts w:ascii="Calibri" w:hAnsi="Calibri"/>
                <w:b/>
                <w:sz w:val="18"/>
                <w:szCs w:val="18"/>
              </w:rPr>
              <w:t>Medico-legal expertise</w:t>
            </w:r>
          </w:p>
          <w:p w14:paraId="6752B50C" w14:textId="7B108323" w:rsidR="000A78E6" w:rsidRDefault="003B4FFB" w:rsidP="000A78E6">
            <w:pPr>
              <w:ind w:right="397"/>
              <w:jc w:val="both"/>
              <w:rPr>
                <w:rFonts w:ascii="Calibri" w:hAnsi="Calibri"/>
                <w:sz w:val="20"/>
                <w:szCs w:val="20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For the past 2</w:t>
            </w:r>
            <w:r w:rsidR="003956D2">
              <w:rPr>
                <w:rFonts w:ascii="Calibri" w:hAnsi="Calibri"/>
                <w:sz w:val="18"/>
                <w:szCs w:val="18"/>
              </w:rPr>
              <w:t>5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 years I have acted as an independent expert witness on brain injury, rehabilitation and post-traumatic stress conditions in personal injury, clinical negligence, family courts and criminal cases on a joint and single instruction basis</w:t>
            </w:r>
            <w:r w:rsidRPr="008F6E66">
              <w:rPr>
                <w:rFonts w:ascii="Calibri" w:hAnsi="Calibri"/>
                <w:sz w:val="18"/>
                <w:szCs w:val="18"/>
              </w:rPr>
              <w:t xml:space="preserve">.  I prepare around </w:t>
            </w:r>
            <w:r w:rsidR="003956D2" w:rsidRPr="008F6E66">
              <w:rPr>
                <w:rFonts w:ascii="Calibri" w:hAnsi="Calibri"/>
                <w:sz w:val="18"/>
                <w:szCs w:val="18"/>
              </w:rPr>
              <w:t>9</w:t>
            </w:r>
            <w:r w:rsidRPr="008F6E66">
              <w:rPr>
                <w:rFonts w:ascii="Calibri" w:hAnsi="Calibri"/>
                <w:sz w:val="18"/>
                <w:szCs w:val="18"/>
              </w:rPr>
              <w:t>0 reports a year</w:t>
            </w:r>
            <w:r w:rsidR="003956D2" w:rsidRPr="008F6E66">
              <w:rPr>
                <w:rFonts w:ascii="Calibri" w:hAnsi="Calibri"/>
                <w:sz w:val="18"/>
                <w:szCs w:val="18"/>
              </w:rPr>
              <w:t xml:space="preserve"> on c</w:t>
            </w:r>
            <w:r w:rsidR="008F6E66" w:rsidRPr="008F6E66">
              <w:rPr>
                <w:rFonts w:ascii="Calibri" w:hAnsi="Calibri"/>
                <w:sz w:val="18"/>
                <w:szCs w:val="18"/>
              </w:rPr>
              <w:t>h</w:t>
            </w:r>
            <w:r w:rsidR="004D6E29">
              <w:rPr>
                <w:rFonts w:ascii="Calibri" w:hAnsi="Calibri"/>
                <w:sz w:val="18"/>
                <w:szCs w:val="18"/>
              </w:rPr>
              <w:t>i</w:t>
            </w:r>
            <w:r w:rsidR="008F6E66" w:rsidRPr="008F6E66">
              <w:rPr>
                <w:rFonts w:ascii="Calibri" w:hAnsi="Calibri"/>
                <w:sz w:val="18"/>
                <w:szCs w:val="18"/>
              </w:rPr>
              <w:t>l</w:t>
            </w:r>
            <w:r w:rsidR="003956D2" w:rsidRPr="008F6E66">
              <w:rPr>
                <w:rFonts w:ascii="Calibri" w:hAnsi="Calibri"/>
                <w:sz w:val="18"/>
                <w:szCs w:val="18"/>
              </w:rPr>
              <w:t>dren and adults</w:t>
            </w:r>
            <w:r w:rsidRPr="008F6E66">
              <w:rPr>
                <w:rFonts w:ascii="Calibri" w:hAnsi="Calibri"/>
                <w:sz w:val="18"/>
                <w:szCs w:val="18"/>
              </w:rPr>
              <w:t>.</w:t>
            </w:r>
            <w:r w:rsidR="000A78E6" w:rsidRPr="008F6E6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956D2" w:rsidRPr="008F6E66">
              <w:rPr>
                <w:rFonts w:ascii="Calibri" w:hAnsi="Calibri"/>
                <w:sz w:val="18"/>
                <w:szCs w:val="18"/>
              </w:rPr>
              <w:t>I accept instruction on a single and joint basis from Claimant and Defendant solicitors though given my expertise in rehabilitation the majority of my instructions come from Claimant lawyers.</w:t>
            </w:r>
          </w:p>
          <w:p w14:paraId="6AF87043" w14:textId="77777777" w:rsidR="003B4FFB" w:rsidRPr="002F2150" w:rsidRDefault="003B4FFB" w:rsidP="002F2150">
            <w:pPr>
              <w:spacing w:after="0" w:line="360" w:lineRule="auto"/>
              <w:ind w:left="360" w:right="318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 xml:space="preserve">I have acted as a journal reviewer for the following periodicals: </w:t>
            </w:r>
          </w:p>
          <w:p w14:paraId="57F7B18D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 w:hanging="35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 xml:space="preserve">Advances in Clinical Neuroscience and Rehabilitation      </w:t>
            </w:r>
          </w:p>
          <w:p w14:paraId="546347C3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Brain Injury</w:t>
            </w:r>
          </w:p>
          <w:p w14:paraId="7FC4E000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British Journal of Clinical Psychology</w:t>
            </w:r>
          </w:p>
          <w:p w14:paraId="3ED249E0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Cognitive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F2150">
              <w:rPr>
                <w:rFonts w:ascii="Calibri" w:hAnsi="Calibri"/>
                <w:i/>
                <w:sz w:val="18"/>
                <w:szCs w:val="18"/>
              </w:rPr>
              <w:t>Neuropsychiatry</w:t>
            </w:r>
          </w:p>
          <w:p w14:paraId="2468E32E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Medical Science Monitor </w:t>
            </w:r>
          </w:p>
          <w:p w14:paraId="66E01627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Neuropsychological Rehabilitation</w:t>
            </w:r>
          </w:p>
          <w:p w14:paraId="3DBECA15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Developmental Neurorehabilitation</w:t>
            </w:r>
          </w:p>
          <w:p w14:paraId="5B5B6164" w14:textId="77777777"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Biomedical Central Open Access journals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5BB42A65" w14:textId="77777777" w:rsidR="003B4FFB" w:rsidRPr="002F2150" w:rsidRDefault="003B4FFB" w:rsidP="002F2150">
            <w:pPr>
              <w:pStyle w:val="Heading1"/>
              <w:ind w:right="318"/>
              <w:jc w:val="both"/>
              <w:outlineLvl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2F2150">
              <w:rPr>
                <w:rFonts w:asciiTheme="minorHAnsi" w:hAnsiTheme="minorHAnsi"/>
                <w:i/>
                <w:sz w:val="18"/>
                <w:szCs w:val="18"/>
              </w:rPr>
              <w:t>Academic qualifications</w:t>
            </w:r>
          </w:p>
          <w:p w14:paraId="29CB4234" w14:textId="77777777" w:rsidR="003B4FFB" w:rsidRPr="002F2150" w:rsidRDefault="003B4FFB" w:rsidP="002F2150">
            <w:pPr>
              <w:spacing w:after="0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>MSc</w:t>
            </w:r>
            <w:r w:rsidRPr="002F2150">
              <w:rPr>
                <w:sz w:val="18"/>
                <w:szCs w:val="18"/>
              </w:rPr>
              <w:tab/>
              <w:t xml:space="preserve">Health Policy &amp; </w:t>
            </w:r>
            <w:r w:rsidRPr="002F2150">
              <w:rPr>
                <w:sz w:val="18"/>
                <w:szCs w:val="18"/>
              </w:rPr>
              <w:tab/>
            </w:r>
            <w:r w:rsidRPr="002F2150">
              <w:rPr>
                <w:sz w:val="18"/>
                <w:szCs w:val="18"/>
              </w:rPr>
              <w:tab/>
              <w:t xml:space="preserve">  </w:t>
            </w:r>
            <w:r w:rsidR="002F2150" w:rsidRPr="002F2150">
              <w:rPr>
                <w:sz w:val="18"/>
                <w:szCs w:val="18"/>
              </w:rPr>
              <w:t xml:space="preserve">  </w:t>
            </w:r>
            <w:r w:rsidRPr="002F2150">
              <w:rPr>
                <w:sz w:val="18"/>
                <w:szCs w:val="18"/>
              </w:rPr>
              <w:t>University of Birmingham</w:t>
            </w:r>
            <w:r w:rsidRPr="002F2150">
              <w:rPr>
                <w:sz w:val="18"/>
                <w:szCs w:val="18"/>
              </w:rPr>
              <w:tab/>
              <w:t xml:space="preserve">       </w:t>
            </w:r>
            <w:r w:rsidR="00CE0962" w:rsidRPr="002F2150">
              <w:rPr>
                <w:sz w:val="18"/>
                <w:szCs w:val="18"/>
              </w:rPr>
              <w:t xml:space="preserve">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="002F2150">
              <w:rPr>
                <w:sz w:val="18"/>
                <w:szCs w:val="18"/>
              </w:rPr>
              <w:t xml:space="preserve">     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>2006</w:t>
            </w:r>
          </w:p>
          <w:p w14:paraId="75B792BD" w14:textId="77777777" w:rsidR="003B4FFB" w:rsidRPr="002F2150" w:rsidRDefault="003B4FFB" w:rsidP="002F2150">
            <w:pPr>
              <w:spacing w:after="0" w:line="360" w:lineRule="auto"/>
              <w:ind w:right="318" w:firstLine="720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>Health Economics</w:t>
            </w:r>
          </w:p>
          <w:p w14:paraId="1E85524D" w14:textId="77777777" w:rsidR="003B4FFB" w:rsidRPr="002F2150" w:rsidRDefault="003B4FFB" w:rsidP="002F2150">
            <w:pPr>
              <w:spacing w:after="0" w:line="24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PhD </w:t>
            </w:r>
            <w:r w:rsidRPr="002F2150">
              <w:rPr>
                <w:sz w:val="18"/>
                <w:szCs w:val="18"/>
              </w:rPr>
              <w:tab/>
              <w:t>Neuropsychology</w:t>
            </w:r>
            <w:r w:rsidRPr="002F2150">
              <w:rPr>
                <w:sz w:val="18"/>
                <w:szCs w:val="18"/>
              </w:rPr>
              <w:tab/>
            </w:r>
            <w:r w:rsidRPr="002F2150">
              <w:rPr>
                <w:sz w:val="18"/>
                <w:szCs w:val="18"/>
              </w:rPr>
              <w:tab/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 xml:space="preserve">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>Institute of Cognitive Neuroscience           1998</w:t>
            </w:r>
          </w:p>
          <w:p w14:paraId="7BB30E57" w14:textId="77777777" w:rsidR="003B4FFB" w:rsidRPr="002F2150" w:rsidRDefault="003B4FFB" w:rsidP="002F2150">
            <w:pPr>
              <w:spacing w:after="0" w:line="36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="002F2150">
              <w:rPr>
                <w:sz w:val="18"/>
                <w:szCs w:val="18"/>
              </w:rPr>
              <w:t xml:space="preserve">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>University College London</w:t>
            </w:r>
            <w:r w:rsidRPr="002F2150">
              <w:rPr>
                <w:sz w:val="18"/>
                <w:szCs w:val="18"/>
              </w:rPr>
              <w:tab/>
            </w:r>
          </w:p>
          <w:p w14:paraId="1F3A0C8E" w14:textId="77777777" w:rsidR="003B4FFB" w:rsidRPr="002F2150" w:rsidRDefault="003B4FFB" w:rsidP="002F2150">
            <w:pPr>
              <w:spacing w:after="0" w:line="24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MSc </w:t>
            </w:r>
            <w:r w:rsidRPr="002F2150">
              <w:rPr>
                <w:sz w:val="18"/>
                <w:szCs w:val="18"/>
              </w:rPr>
              <w:tab/>
              <w:t>Clinical Psychology</w:t>
            </w:r>
            <w:r w:rsidRPr="002F2150">
              <w:rPr>
                <w:sz w:val="18"/>
                <w:szCs w:val="18"/>
              </w:rPr>
              <w:tab/>
            </w:r>
            <w:r w:rsidR="002F2150" w:rsidRPr="002F2150">
              <w:rPr>
                <w:sz w:val="18"/>
                <w:szCs w:val="18"/>
              </w:rPr>
              <w:t xml:space="preserve">  </w:t>
            </w:r>
            <w:r w:rsidRPr="002F2150">
              <w:rPr>
                <w:sz w:val="18"/>
                <w:szCs w:val="18"/>
              </w:rPr>
              <w:t xml:space="preserve">  </w:t>
            </w:r>
            <w:r w:rsidR="002F2150">
              <w:rPr>
                <w:sz w:val="18"/>
                <w:szCs w:val="18"/>
              </w:rPr>
              <w:t xml:space="preserve">                  </w:t>
            </w:r>
            <w:r w:rsidRPr="002F2150">
              <w:rPr>
                <w:sz w:val="18"/>
                <w:szCs w:val="18"/>
              </w:rPr>
              <w:t>Institute of Psychiatry, University               1991</w:t>
            </w:r>
          </w:p>
          <w:p w14:paraId="11005B43" w14:textId="77777777" w:rsidR="003B4FFB" w:rsidRPr="002F2150" w:rsidRDefault="002F2150" w:rsidP="002F2150">
            <w:pPr>
              <w:spacing w:after="0" w:line="360" w:lineRule="auto"/>
              <w:ind w:left="2160" w:right="318" w:firstLine="720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  </w:t>
            </w:r>
            <w:r w:rsidR="003B4FFB" w:rsidRPr="002F2150">
              <w:rPr>
                <w:sz w:val="18"/>
                <w:szCs w:val="18"/>
              </w:rPr>
              <w:t xml:space="preserve">  University of London</w:t>
            </w:r>
            <w:r w:rsidR="003B4FFB" w:rsidRPr="002F2150">
              <w:rPr>
                <w:sz w:val="18"/>
                <w:szCs w:val="18"/>
              </w:rPr>
              <w:tab/>
            </w:r>
          </w:p>
          <w:p w14:paraId="55B9CB3E" w14:textId="77777777" w:rsidR="003B4FFB" w:rsidRPr="002F2150" w:rsidRDefault="003B4FFB" w:rsidP="002F2150">
            <w:pPr>
              <w:spacing w:after="0" w:line="24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BSc </w:t>
            </w:r>
            <w:r w:rsidRPr="002F2150">
              <w:rPr>
                <w:sz w:val="18"/>
                <w:szCs w:val="18"/>
              </w:rPr>
              <w:tab/>
              <w:t>Psychology (First Class)</w:t>
            </w:r>
            <w:r w:rsidRPr="002F2150">
              <w:rPr>
                <w:sz w:val="18"/>
                <w:szCs w:val="18"/>
              </w:rPr>
              <w:tab/>
              <w:t xml:space="preserve"> </w:t>
            </w:r>
            <w:r w:rsidR="002F2150" w:rsidRPr="002F2150">
              <w:rPr>
                <w:sz w:val="18"/>
                <w:szCs w:val="18"/>
              </w:rPr>
              <w:t xml:space="preserve">  </w:t>
            </w:r>
            <w:r w:rsidRPr="002F2150">
              <w:rPr>
                <w:sz w:val="18"/>
                <w:szCs w:val="18"/>
              </w:rPr>
              <w:t xml:space="preserve"> University of Surrey</w:t>
            </w:r>
            <w:r w:rsidRPr="002F2150">
              <w:rPr>
                <w:sz w:val="18"/>
                <w:szCs w:val="18"/>
              </w:rPr>
              <w:tab/>
              <w:t xml:space="preserve">             </w:t>
            </w:r>
            <w:r w:rsidRPr="002F2150">
              <w:rPr>
                <w:sz w:val="18"/>
                <w:szCs w:val="18"/>
              </w:rPr>
              <w:tab/>
              <w:t xml:space="preserve">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 xml:space="preserve"> 1989</w:t>
            </w:r>
          </w:p>
          <w:p w14:paraId="53B6E250" w14:textId="77777777" w:rsidR="003B4FFB" w:rsidRPr="002F2150" w:rsidRDefault="003B4FFB" w:rsidP="002F2150">
            <w:pPr>
              <w:pStyle w:val="BodyText"/>
              <w:ind w:righ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ab/>
            </w:r>
            <w:r w:rsidRPr="002F2150">
              <w:rPr>
                <w:rFonts w:asciiTheme="minorHAnsi" w:hAnsiTheme="minorHAnsi"/>
                <w:sz w:val="18"/>
                <w:szCs w:val="18"/>
              </w:rPr>
              <w:t>Psychology Research Prize</w:t>
            </w:r>
          </w:p>
          <w:p w14:paraId="2A14FA45" w14:textId="77777777" w:rsidR="000A78E6" w:rsidRDefault="000A78E6" w:rsidP="002B418C">
            <w:pPr>
              <w:ind w:right="176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01D1EF6E" w14:textId="77777777" w:rsidR="000A78E6" w:rsidRDefault="000A78E6" w:rsidP="000A78E6">
            <w:pPr>
              <w:ind w:right="47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</w:t>
            </w:r>
            <w:r w:rsidR="003B4FFB" w:rsidRPr="006B5AE4">
              <w:rPr>
                <w:rFonts w:ascii="Calibri" w:hAnsi="Calibri"/>
                <w:b/>
                <w:sz w:val="16"/>
                <w:szCs w:val="16"/>
              </w:rPr>
              <w:t>ublications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since 2001</w:t>
            </w:r>
            <w:r w:rsidR="003B4FFB" w:rsidRPr="006B5AE4">
              <w:rPr>
                <w:rFonts w:ascii="Calibri" w:hAnsi="Calibri"/>
                <w:b/>
                <w:sz w:val="16"/>
                <w:szCs w:val="16"/>
              </w:rPr>
              <w:t>:</w:t>
            </w:r>
            <w:r w:rsidRPr="00F5422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DAF193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Wood RL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(2001) Neurobehavioural rehabilitation: a conceptual paradigm. In Wood RL &amp; McMillan TM (Eds)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 Neurobehavioural disability and social handicap following traumatic 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Hove: Psychology Press, 107-131.</w:t>
            </w:r>
          </w:p>
          <w:p w14:paraId="03729177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Wood RL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(2001) Neurobehavioural rehabilitation in practice In Wood RL &amp; McMillan TM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Neurobehavioural disability and social handicap following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Hove: Psychology Press,133-155.</w:t>
            </w:r>
          </w:p>
          <w:p w14:paraId="5D432C6A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(2003) Out on a limb? Developing an integrated rehabilitation service for adults with acquired brain injury.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Psychology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23 14-18.</w:t>
            </w:r>
          </w:p>
          <w:p w14:paraId="750BC276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(2003) The natural recovery and treatment of executive disorders. In: Halligan P W et al.,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Handbook of Clinical Neuropsychology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New York: O.U.P. </w:t>
            </w:r>
          </w:p>
          <w:p w14:paraId="5F300E8B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A 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(2003) Executive functions and rehabilitation of the integrated self.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Paediatric Rehabilitation </w:t>
            </w:r>
            <w:r w:rsidRPr="000A78E6">
              <w:rPr>
                <w:rFonts w:ascii="Calibri" w:hAnsi="Calibri"/>
                <w:sz w:val="18"/>
                <w:szCs w:val="18"/>
              </w:rPr>
              <w:t>6 (2) 119-124.</w:t>
            </w:r>
          </w:p>
          <w:p w14:paraId="51AAD711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(2005) Rehabilitation of executive deficits: effective treatment of related disabilities. In: PW Halligan &amp; DT Wade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Effectiveness of Rehabilitation of Cognitive Deficits</w:t>
            </w:r>
            <w:r w:rsidRPr="000A78E6">
              <w:rPr>
                <w:rFonts w:ascii="Calibri" w:hAnsi="Calibri"/>
                <w:sz w:val="18"/>
                <w:szCs w:val="18"/>
              </w:rPr>
              <w:t>, New York: O.U.P., 257-267.</w:t>
            </w:r>
          </w:p>
          <w:p w14:paraId="22098896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&amp; Oldham J B (2006) Delayed discharge from rehabilitation after brain injury.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Rehabilitation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20 79-82.</w:t>
            </w:r>
          </w:p>
          <w:p w14:paraId="62C99B10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&amp; Melia Y (2006) Rehabilitation is compromised by arousal and sleep disorders: results of a survey of rehabilitation centres.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Brain Injury </w:t>
            </w:r>
            <w:r w:rsidRPr="000A78E6">
              <w:rPr>
                <w:rFonts w:ascii="Calibri" w:hAnsi="Calibri"/>
                <w:sz w:val="18"/>
                <w:szCs w:val="18"/>
              </w:rPr>
              <w:t>20 (3) 327-332.</w:t>
            </w:r>
          </w:p>
          <w:p w14:paraId="6B4E93F8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et al., (2006) Cost-benefits associated with social outcome from neurobehavioural rehabilitation.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Brain Injury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20 (9) 947-957</w:t>
            </w:r>
          </w:p>
          <w:p w14:paraId="408F8528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Medley A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(2007) Keeping up with our clients: self-regulation in brain injury rehabilitation.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Psychology, 37 - 40.</w:t>
            </w:r>
          </w:p>
          <w:p w14:paraId="5CF4374E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Merriman R (2008) Residential services. In Tyerman A &amp; King N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Psychological approaches to rehabilitation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Oxford: Blackwell, 91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110.</w:t>
            </w:r>
          </w:p>
          <w:p w14:paraId="1FFA9B22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Riddoch MJ (2008) Visual perceptual and spatio-motor disorders. In Tyerman A &amp; King N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Psychological approaches to rehabilitation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Oxford: Blackwell, 167 - 192.</w:t>
            </w:r>
          </w:p>
          <w:p w14:paraId="6C1E1B20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Wood RL (2008) Behaviour problems. In Tyerman A &amp; King N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Psychological approaches to rehabilitation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Oxford: Blackwell,  227 - 259.</w:t>
            </w:r>
          </w:p>
          <w:p w14:paraId="5A03882B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Archer N (2009) Assessment and management of risk. In Oddy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Rehabilitation of executive disorders following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Oxford; O.U.P. 299-326.</w:t>
            </w:r>
          </w:p>
          <w:p w14:paraId="548BC90A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Waller J (2009) Rehabilitation of activities of daily living. In Oddy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Rehabilitation of executive disorders following brain injury</w:t>
            </w:r>
            <w:r w:rsidRPr="000A78E6">
              <w:rPr>
                <w:rFonts w:ascii="Calibri" w:hAnsi="Calibri"/>
                <w:sz w:val="18"/>
                <w:szCs w:val="18"/>
              </w:rPr>
              <w:t>. Oxford; O.U.P., 195-210.</w:t>
            </w:r>
          </w:p>
          <w:p w14:paraId="11AC624C" w14:textId="77777777" w:rsid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D43B309" w14:textId="77777777"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Oddy M,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Francis E (2009) Motivational disorders following brain injury. In Oddy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Rehabilitation of executive disorders following brain injury</w:t>
            </w:r>
            <w:r w:rsidRPr="000A78E6">
              <w:rPr>
                <w:rFonts w:ascii="Calibri" w:hAnsi="Calibri"/>
                <w:sz w:val="18"/>
                <w:szCs w:val="18"/>
              </w:rPr>
              <w:t>. Oxford; O.U.P., 37-56.</w:t>
            </w:r>
          </w:p>
          <w:p w14:paraId="4938274D" w14:textId="77777777"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Medley AR, Powell T,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Chohan G, Jones C (2010) Brain injury beliefs, self-awareness, and coping: A preliminary cluster analytic study based within the self-regulatory model.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Neuropsychological Rehabilitation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20 (6) 899-921.</w:t>
            </w:r>
          </w:p>
          <w:p w14:paraId="0A48964F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14:paraId="1DBB064E" w14:textId="77777777"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Worthington 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(2012) Research design and outcome evaluation. In Goldstein L H &amp; McNeil J E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Neuropsychology: A Practical Guide to Assessment and Management for Clinicians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</w:t>
            </w:r>
            <w:r w:rsidRPr="000A78E6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edition). Oxford: Wiley-Blackwell, 505-</w:t>
            </w:r>
            <w:proofErr w:type="gramStart"/>
            <w:r w:rsidRPr="000A78E6">
              <w:rPr>
                <w:rFonts w:ascii="Calibri" w:hAnsi="Calibri"/>
                <w:sz w:val="18"/>
                <w:szCs w:val="18"/>
              </w:rPr>
              <w:t>525..</w:t>
            </w:r>
            <w:proofErr w:type="gramEnd"/>
          </w:p>
          <w:p w14:paraId="2AED9B41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869D9F0" w14:textId="77777777"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Hall V,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Venebales K (2013) The specificity of the Word Memory Test effort indices in a UK acute minor-mild head injury population.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J Neuropsychology.</w:t>
            </w:r>
          </w:p>
          <w:p w14:paraId="0FDAB76A" w14:textId="77777777" w:rsidR="000A78E6" w:rsidRDefault="000A78E6" w:rsidP="00F203D8">
            <w:pPr>
              <w:pStyle w:val="PlainText"/>
              <w:ind w:right="176"/>
              <w:rPr>
                <w:sz w:val="18"/>
                <w:szCs w:val="18"/>
              </w:rPr>
            </w:pPr>
          </w:p>
          <w:p w14:paraId="54BB0E49" w14:textId="77777777" w:rsidR="000A78E6" w:rsidRDefault="000A78E6" w:rsidP="00F203D8">
            <w:pPr>
              <w:pStyle w:val="PlainText"/>
              <w:ind w:right="176"/>
              <w:rPr>
                <w:i/>
                <w:sz w:val="18"/>
                <w:szCs w:val="18"/>
              </w:rPr>
            </w:pPr>
            <w:r w:rsidRPr="000A78E6">
              <w:rPr>
                <w:sz w:val="18"/>
                <w:szCs w:val="18"/>
              </w:rPr>
              <w:t xml:space="preserve">Hughes CML, Baber C, Bienkiewicz M, </w:t>
            </w:r>
            <w:r w:rsidRPr="000A78E6">
              <w:rPr>
                <w:b/>
                <w:sz w:val="18"/>
                <w:szCs w:val="18"/>
              </w:rPr>
              <w:t>Worthington A</w:t>
            </w:r>
            <w:r w:rsidRPr="000A78E6">
              <w:rPr>
                <w:sz w:val="18"/>
                <w:szCs w:val="18"/>
              </w:rPr>
              <w:t xml:space="preserve">, Hazel A &amp; Hermsdorfer J (2014) The application of SHERPA (Systematic Human Error Reduction and Prediction Approach) in the development of compensatory cognitive rehabilitation strategies for stroke patients with left and right brain damage. </w:t>
            </w:r>
            <w:r w:rsidRPr="000A78E6">
              <w:rPr>
                <w:i/>
                <w:sz w:val="18"/>
                <w:szCs w:val="18"/>
              </w:rPr>
              <w:t>Journal of Ergonomics.</w:t>
            </w:r>
          </w:p>
          <w:p w14:paraId="271FE9E0" w14:textId="77777777" w:rsidR="000A78E6" w:rsidRDefault="000A78E6" w:rsidP="000A78E6">
            <w:pPr>
              <w:pStyle w:val="PlainText"/>
              <w:rPr>
                <w:i/>
                <w:sz w:val="18"/>
                <w:szCs w:val="18"/>
              </w:rPr>
            </w:pPr>
          </w:p>
          <w:p w14:paraId="0E5C0AAC" w14:textId="77777777" w:rsidR="000A78E6" w:rsidRPr="000A78E6" w:rsidRDefault="000A78E6" w:rsidP="000A78E6">
            <w:pPr>
              <w:pStyle w:val="PlainText"/>
              <w:rPr>
                <w:sz w:val="18"/>
                <w:szCs w:val="18"/>
              </w:rPr>
            </w:pPr>
            <w:r w:rsidRPr="000A78E6">
              <w:rPr>
                <w:sz w:val="18"/>
                <w:szCs w:val="18"/>
              </w:rPr>
              <w:t xml:space="preserve">Cogollor JM … </w:t>
            </w:r>
            <w:r w:rsidRPr="000A78E6">
              <w:rPr>
                <w:b/>
                <w:sz w:val="18"/>
                <w:szCs w:val="18"/>
              </w:rPr>
              <w:t>Worthington A</w:t>
            </w:r>
            <w:r w:rsidRPr="000A78E6">
              <w:rPr>
                <w:sz w:val="18"/>
                <w:szCs w:val="18"/>
              </w:rPr>
              <w:t xml:space="preserve"> &amp; Giachritsis C (2014) An Innovative Solution based on human-computer interaction to support cognitive rehabilitation.</w:t>
            </w:r>
            <w:r w:rsidRPr="000A78E6">
              <w:rPr>
                <w:i/>
                <w:sz w:val="18"/>
                <w:szCs w:val="18"/>
              </w:rPr>
              <w:t xml:space="preserve"> Journal of Accessibility and Design for All 4 (3) 238-254.</w:t>
            </w:r>
          </w:p>
          <w:p w14:paraId="7C122938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14:paraId="5FC44726" w14:textId="77777777"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Sudol</w:t>
            </w:r>
            <w:bookmarkStart w:id="0" w:name="_GoBack"/>
            <w:bookmarkEnd w:id="0"/>
            <w:r w:rsidRPr="000A78E6">
              <w:rPr>
                <w:rFonts w:ascii="Calibri" w:hAnsi="Calibri"/>
                <w:sz w:val="18"/>
                <w:szCs w:val="18"/>
              </w:rPr>
              <w:t xml:space="preserve"> J (2015). Assistive technology for visual perceptual disorders. In: O’Neil B et al.,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Assistive Technology for Cognition, </w:t>
            </w:r>
            <w:r w:rsidRPr="000A78E6">
              <w:rPr>
                <w:rFonts w:ascii="Calibri" w:hAnsi="Calibri"/>
                <w:sz w:val="18"/>
                <w:szCs w:val="18"/>
              </w:rPr>
              <w:t>Psychology Press, 65-80.</w:t>
            </w:r>
          </w:p>
          <w:p w14:paraId="07EA55C0" w14:textId="77777777" w:rsidR="000A78E6" w:rsidRDefault="000A78E6" w:rsidP="000A78E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14:paraId="43E84B2A" w14:textId="77777777" w:rsidR="000A78E6" w:rsidRDefault="000A78E6" w:rsidP="000A78E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Wood R Ll &amp; McMillan T M (2016) Perspective on neurobehavioural disability over the past four decades. In Wood R LL &amp; McMillan T M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Neurobehavioural disability and social handicap after traumatic brain injury</w:t>
            </w:r>
            <w:r w:rsidRPr="000A78E6">
              <w:rPr>
                <w:rFonts w:ascii="Calibri" w:hAnsi="Calibri"/>
                <w:sz w:val="18"/>
                <w:szCs w:val="18"/>
              </w:rPr>
              <w:t>. Psychology Press.</w:t>
            </w:r>
          </w:p>
          <w:p w14:paraId="41986EBD" w14:textId="77777777" w:rsidR="000A78E6" w:rsidRPr="000A78E6" w:rsidRDefault="000A78E6" w:rsidP="000A78E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0FDD1265" w14:textId="77777777" w:rsidR="000A78E6" w:rsidRPr="000A78E6" w:rsidRDefault="000A78E6" w:rsidP="000A78E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Alderman N (2016)</w:t>
            </w:r>
            <w:r w:rsidRPr="000A78E6">
              <w:rPr>
                <w:b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sz w:val="18"/>
                <w:szCs w:val="18"/>
              </w:rPr>
              <w:t>Neurobehavioural Rehabilitation: an evolving paradigm. In Wood R LL &amp; McMillan T M (Eds)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 Neurobehavioural disability and social handicap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Psychology Press.</w:t>
            </w:r>
          </w:p>
          <w:p w14:paraId="2F1755FA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(2016) Treatments and technologies in the rehabilitation of apraxia and action disorganisation syndrome. 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 xml:space="preserve">Journal of Neurorehabilitation 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39: 163-174</w:t>
            </w:r>
            <w:r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14:paraId="2D4A34E2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12DB8C82" w14:textId="77777777"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>, da Silva Ramos</w:t>
            </w:r>
            <w:r>
              <w:rPr>
                <w:rFonts w:ascii="Calibri" w:hAnsi="Calibri"/>
                <w:sz w:val="18"/>
                <w:szCs w:val="18"/>
              </w:rPr>
              <w:t xml:space="preserve"> S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Oddy </w:t>
            </w:r>
            <w:r>
              <w:rPr>
                <w:rFonts w:ascii="Calibri" w:hAnsi="Calibri"/>
                <w:sz w:val="18"/>
                <w:szCs w:val="18"/>
              </w:rPr>
              <w:t xml:space="preserve">M </w:t>
            </w:r>
            <w:r w:rsidRPr="000A78E6">
              <w:rPr>
                <w:rFonts w:ascii="Calibri" w:hAnsi="Calibri"/>
                <w:sz w:val="18"/>
                <w:szCs w:val="18"/>
              </w:rPr>
              <w:t>(2017) T</w:t>
            </w:r>
            <w:r w:rsidRPr="000A78E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he Cost Effectiveness of Neuropsychological Rehabilitation. In Wilson et al.,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International Handbook of Neuropsychological Rehabilitation</w:t>
            </w:r>
          </w:p>
          <w:p w14:paraId="0BAA18DE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1788B49F" w14:textId="06ECC54F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Wood R and </w:t>
            </w:r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(2017) Neurobehavioural abnormalities associated executive dysfunction after traumatic brain injury.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 xml:space="preserve"> Frontiers in Behavio</w:t>
            </w:r>
            <w:r w:rsidR="00CD5073">
              <w:rPr>
                <w:rFonts w:ascii="Calibri" w:hAnsi="Calibri"/>
                <w:bCs/>
                <w:i/>
                <w:sz w:val="18"/>
                <w:szCs w:val="18"/>
              </w:rPr>
              <w:t>u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 xml:space="preserve">ral Neuroscience 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>doi.org/10.3389/fnbeh.2017.00195</w:t>
            </w:r>
          </w:p>
          <w:p w14:paraId="72860589" w14:textId="77777777"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A8F4771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20"/>
              </w:rPr>
            </w:pPr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(2017) Emerging technologies for the rehabilitation of executive dysfunction and action disorganisation. 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>Austin Journal of Clinical Neurology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4 (4) 1116</w:t>
            </w:r>
            <w:r>
              <w:rPr>
                <w:rFonts w:ascii="Calibri" w:hAnsi="Calibri"/>
                <w:bCs/>
                <w:sz w:val="20"/>
              </w:rPr>
              <w:t>.</w:t>
            </w:r>
          </w:p>
          <w:p w14:paraId="05B47878" w14:textId="77777777"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20"/>
              </w:rPr>
            </w:pPr>
          </w:p>
          <w:p w14:paraId="777E52D5" w14:textId="77777777" w:rsidR="008008AD" w:rsidRPr="008008AD" w:rsidRDefault="008008AD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008AD">
              <w:rPr>
                <w:rFonts w:ascii="Calibri" w:hAnsi="Calibri"/>
                <w:bCs/>
                <w:sz w:val="18"/>
                <w:szCs w:val="18"/>
              </w:rPr>
              <w:t>Forrester R, Weatherhead S, Rosebert C, Hewett N &amp;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Worthington A (2017) </w:t>
            </w:r>
            <w:r w:rsidRPr="008008AD">
              <w:rPr>
                <w:rFonts w:ascii="Calibri" w:hAnsi="Calibri"/>
                <w:bCs/>
                <w:sz w:val="18"/>
                <w:szCs w:val="18"/>
              </w:rPr>
              <w:t xml:space="preserve">Homeless and brain injury: what role do we play as socially-conscious service providers. </w:t>
            </w:r>
            <w:r w:rsidRPr="008008AD">
              <w:rPr>
                <w:rFonts w:ascii="Calibri" w:hAnsi="Calibri"/>
                <w:bCs/>
                <w:i/>
                <w:sz w:val="18"/>
                <w:szCs w:val="18"/>
              </w:rPr>
              <w:t>The Neuropsychologist</w:t>
            </w:r>
            <w:r w:rsidRPr="008008AD">
              <w:rPr>
                <w:rFonts w:ascii="Calibri" w:hAnsi="Calibri"/>
                <w:bCs/>
                <w:sz w:val="18"/>
                <w:szCs w:val="18"/>
              </w:rPr>
              <w:t xml:space="preserve"> 4: 19 - 24</w:t>
            </w:r>
          </w:p>
          <w:p w14:paraId="443C9AE8" w14:textId="77777777" w:rsidR="008008AD" w:rsidRDefault="008008AD" w:rsidP="000A78E6">
            <w:pPr>
              <w:pStyle w:val="BodyText"/>
              <w:ind w:right="474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B2E70E4" w14:textId="0537C2F4" w:rsidR="003B4FFB" w:rsidRDefault="000A78E6" w:rsidP="008008AD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bookmarkStart w:id="1" w:name="_Hlk535941214"/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(2017) 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>Neurorehabilitation.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In: van den Broek M &amp; Sembi F (Eds) 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>Brain Injury Claims,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Routledge</w:t>
            </w:r>
            <w:r w:rsidR="00074D81">
              <w:rPr>
                <w:rFonts w:ascii="Calibri" w:hAnsi="Calibri"/>
                <w:bCs/>
                <w:sz w:val="18"/>
                <w:szCs w:val="18"/>
              </w:rPr>
              <w:t>, 267-320.</w:t>
            </w:r>
          </w:p>
          <w:p w14:paraId="473ECA7B" w14:textId="1D61D2BD" w:rsidR="00074D81" w:rsidRDefault="00074D81" w:rsidP="008008AD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425EF486" w14:textId="77777777" w:rsidR="00074D81" w:rsidRPr="00145305" w:rsidRDefault="00074D81" w:rsidP="00074D81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45305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 w:rsidRPr="00145305">
              <w:rPr>
                <w:rFonts w:ascii="Calibri" w:hAnsi="Calibri"/>
                <w:bCs/>
                <w:sz w:val="18"/>
                <w:szCs w:val="18"/>
              </w:rPr>
              <w:t xml:space="preserve"> &amp; Wood R Ll (2018) Apathy following traumatic brain injury: A Review. </w:t>
            </w:r>
            <w:r w:rsidRPr="00145305">
              <w:rPr>
                <w:rFonts w:ascii="Calibri" w:hAnsi="Calibri"/>
                <w:bCs/>
                <w:i/>
                <w:sz w:val="18"/>
                <w:szCs w:val="18"/>
              </w:rPr>
              <w:t>Neuropsychologia</w:t>
            </w:r>
            <w:r w:rsidRPr="00145305">
              <w:rPr>
                <w:rFonts w:ascii="Calibri" w:hAnsi="Calibri"/>
                <w:bCs/>
                <w:sz w:val="18"/>
                <w:szCs w:val="18"/>
              </w:rPr>
              <w:t xml:space="preserve"> 118: 40-47</w:t>
            </w:r>
          </w:p>
          <w:bookmarkEnd w:id="1"/>
          <w:p w14:paraId="658DABA0" w14:textId="77777777" w:rsidR="00F203D8" w:rsidRDefault="00F203D8" w:rsidP="008008AD">
            <w:pPr>
              <w:pStyle w:val="BodyText"/>
              <w:ind w:right="474"/>
              <w:jc w:val="both"/>
              <w:rPr>
                <w:sz w:val="20"/>
              </w:rPr>
            </w:pPr>
          </w:p>
          <w:p w14:paraId="7CEB599A" w14:textId="77777777" w:rsidR="00F203D8" w:rsidRDefault="00F203D8" w:rsidP="008008AD">
            <w:pPr>
              <w:pStyle w:val="BodyText"/>
              <w:ind w:right="4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03D8">
              <w:rPr>
                <w:rFonts w:asciiTheme="minorHAnsi" w:hAnsiTheme="minorHAnsi" w:cstheme="minorHAnsi"/>
                <w:sz w:val="18"/>
                <w:szCs w:val="18"/>
              </w:rPr>
              <w:t xml:space="preserve">Alderman N, Wood R, </w:t>
            </w:r>
            <w:r w:rsidRPr="00F203D8">
              <w:rPr>
                <w:rFonts w:asciiTheme="minorHAnsi" w:hAnsiTheme="minorHAnsi" w:cstheme="minorHAnsi"/>
                <w:b/>
                <w:sz w:val="18"/>
                <w:szCs w:val="18"/>
              </w:rPr>
              <w:t>Worthington A</w:t>
            </w:r>
            <w:r w:rsidRPr="00F203D8">
              <w:rPr>
                <w:rFonts w:asciiTheme="minorHAnsi" w:hAnsiTheme="minorHAnsi" w:cstheme="minorHAnsi"/>
                <w:sz w:val="18"/>
                <w:szCs w:val="18"/>
              </w:rPr>
              <w:t xml:space="preserve"> (2019) Environmental and behavioural management. In Silver JM, McAllister TW, Arciniegas DB (Eds) </w:t>
            </w:r>
            <w:r w:rsidRPr="00F203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Textbook of Traumatic Brain Injury </w:t>
            </w:r>
            <w:r w:rsidRPr="00F203D8">
              <w:rPr>
                <w:rFonts w:asciiTheme="minorHAnsi" w:hAnsiTheme="minorHAnsi" w:cstheme="minorHAnsi"/>
                <w:sz w:val="18"/>
                <w:szCs w:val="18"/>
              </w:rPr>
              <w:t>(3</w:t>
            </w:r>
            <w:r w:rsidRPr="00F20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F203D8">
              <w:rPr>
                <w:rFonts w:asciiTheme="minorHAnsi" w:hAnsiTheme="minorHAnsi" w:cstheme="minorHAnsi"/>
                <w:sz w:val="18"/>
                <w:szCs w:val="18"/>
              </w:rPr>
              <w:t xml:space="preserve"> edition) Washington: APA Publishing, 853-866.</w:t>
            </w:r>
          </w:p>
          <w:p w14:paraId="0B0BD1F0" w14:textId="77777777" w:rsidR="000440E4" w:rsidRDefault="000440E4" w:rsidP="008008AD">
            <w:pPr>
              <w:pStyle w:val="BodyText"/>
              <w:ind w:right="4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F94EA" w14:textId="1576A889" w:rsidR="000440E4" w:rsidRPr="00F203D8" w:rsidRDefault="000440E4" w:rsidP="008008AD">
            <w:pPr>
              <w:pStyle w:val="BodyText"/>
              <w:ind w:right="4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440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Worthington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(2019) Decision making and mental capacity: resolving the frontal paradox.</w:t>
            </w:r>
            <w:r w:rsidRPr="000440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 Neuropsychologist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7: 31-35. </w:t>
            </w:r>
          </w:p>
        </w:tc>
        <w:tc>
          <w:tcPr>
            <w:tcW w:w="2317" w:type="dxa"/>
          </w:tcPr>
          <w:p w14:paraId="44D0BEA8" w14:textId="77777777" w:rsidR="001D4626" w:rsidRDefault="001D4626" w:rsidP="008B5C7E">
            <w:pPr>
              <w:spacing w:after="0"/>
              <w:rPr>
                <w:b/>
                <w:color w:val="808080" w:themeColor="background1" w:themeShade="80"/>
                <w:sz w:val="18"/>
                <w:szCs w:val="18"/>
              </w:rPr>
            </w:pPr>
          </w:p>
          <w:p w14:paraId="172F1138" w14:textId="77777777" w:rsidR="003B4FFB" w:rsidRPr="001D4626" w:rsidRDefault="003B4FFB" w:rsidP="008B5C7E">
            <w:pPr>
              <w:spacing w:after="0"/>
              <w:rPr>
                <w:b/>
                <w:sz w:val="18"/>
                <w:szCs w:val="18"/>
              </w:rPr>
            </w:pPr>
            <w:r w:rsidRPr="001D4626">
              <w:rPr>
                <w:b/>
                <w:sz w:val="18"/>
                <w:szCs w:val="18"/>
              </w:rPr>
              <w:t>Contact Details</w:t>
            </w:r>
          </w:p>
          <w:p w14:paraId="03B45130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14:paraId="379B489F" w14:textId="77777777" w:rsidR="003B4FFB" w:rsidRPr="001D4626" w:rsidRDefault="003B4FFB" w:rsidP="00F974B9">
            <w:pPr>
              <w:spacing w:after="0" w:line="360" w:lineRule="auto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Shrewsbury Office:</w:t>
            </w:r>
          </w:p>
          <w:p w14:paraId="5B3DDFB7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Claremont House</w:t>
            </w:r>
          </w:p>
          <w:p w14:paraId="6FBC5528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Claremont Bank</w:t>
            </w:r>
          </w:p>
          <w:p w14:paraId="271BCC07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Shrewsbury</w:t>
            </w:r>
          </w:p>
          <w:p w14:paraId="706F02FB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SY1 1RW</w:t>
            </w:r>
          </w:p>
          <w:p w14:paraId="6DD23A3D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14:paraId="35111518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Telephone</w:t>
            </w:r>
          </w:p>
          <w:p w14:paraId="6B6318F3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01743 368882</w:t>
            </w:r>
          </w:p>
          <w:p w14:paraId="53C11D4F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14:paraId="328E436E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Email</w:t>
            </w:r>
          </w:p>
          <w:p w14:paraId="16BDA3BD" w14:textId="77777777" w:rsidR="003B4FFB" w:rsidRPr="001D4626" w:rsidRDefault="003B4FFB" w:rsidP="008B5C7E">
            <w:pPr>
              <w:spacing w:after="0"/>
              <w:rPr>
                <w:sz w:val="16"/>
                <w:szCs w:val="16"/>
              </w:rPr>
            </w:pPr>
            <w:r w:rsidRPr="001D4626">
              <w:rPr>
                <w:sz w:val="16"/>
                <w:szCs w:val="16"/>
              </w:rPr>
              <w:t>aworthington@headwise.org.uk</w:t>
            </w:r>
          </w:p>
          <w:p w14:paraId="043F35CC" w14:textId="77777777" w:rsidR="003B4FFB" w:rsidRPr="001D4626" w:rsidRDefault="003B4FFB" w:rsidP="00215B03">
            <w:pPr>
              <w:rPr>
                <w:sz w:val="18"/>
                <w:szCs w:val="18"/>
              </w:rPr>
            </w:pPr>
          </w:p>
          <w:p w14:paraId="07FF8610" w14:textId="77777777" w:rsidR="003B4FFB" w:rsidRPr="001D4626" w:rsidRDefault="003B4FFB" w:rsidP="00F974B9">
            <w:pPr>
              <w:spacing w:after="0" w:line="360" w:lineRule="auto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Birmingham office:</w:t>
            </w:r>
          </w:p>
          <w:p w14:paraId="70C6DB11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Innovation Centre</w:t>
            </w:r>
          </w:p>
          <w:p w14:paraId="17CF116A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1-2 Devon Way</w:t>
            </w:r>
          </w:p>
          <w:p w14:paraId="7DDBDB42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Longbridge Technology Park</w:t>
            </w:r>
          </w:p>
          <w:p w14:paraId="76776550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Birmingham</w:t>
            </w:r>
          </w:p>
          <w:p w14:paraId="5D76B575" w14:textId="77777777"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B31 2TS</w:t>
            </w:r>
          </w:p>
          <w:p w14:paraId="2E1C2C09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14:paraId="09D229A4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Telephone</w:t>
            </w:r>
          </w:p>
          <w:p w14:paraId="5E944048" w14:textId="77777777"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0121 222 5342</w:t>
            </w:r>
          </w:p>
          <w:p w14:paraId="787303D6" w14:textId="77777777" w:rsidR="003B4FFB" w:rsidRPr="00801E75" w:rsidRDefault="003B4FFB" w:rsidP="00215B0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6F672858" w14:textId="77777777" w:rsidR="003B4FFB" w:rsidRDefault="003B4FFB" w:rsidP="00215B03"/>
          <w:p w14:paraId="63839EB2" w14:textId="77777777" w:rsidR="003B4FFB" w:rsidRDefault="003B4FFB" w:rsidP="00215B03"/>
          <w:p w14:paraId="4B6BEDB4" w14:textId="77777777" w:rsidR="003B4FFB" w:rsidRDefault="003B4FFB" w:rsidP="00215B03"/>
          <w:p w14:paraId="068AE078" w14:textId="77777777" w:rsidR="003B4FFB" w:rsidRDefault="003B4FFB" w:rsidP="00215B03"/>
          <w:p w14:paraId="18D2196A" w14:textId="77777777" w:rsidR="003B4FFB" w:rsidRDefault="003B4FFB" w:rsidP="00215B03"/>
        </w:tc>
      </w:tr>
      <w:tr w:rsidR="003B4FFB" w14:paraId="15D6F378" w14:textId="77777777" w:rsidTr="00215B03">
        <w:tc>
          <w:tcPr>
            <w:tcW w:w="7905" w:type="dxa"/>
          </w:tcPr>
          <w:p w14:paraId="7245C0EA" w14:textId="77777777" w:rsidR="003B4FFB" w:rsidRDefault="003B4FFB" w:rsidP="00F974B9">
            <w:pPr>
              <w:ind w:right="34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17" w:type="dxa"/>
          </w:tcPr>
          <w:p w14:paraId="7906D2EE" w14:textId="77777777" w:rsidR="003B4FFB" w:rsidRPr="00801E75" w:rsidRDefault="003B4FFB" w:rsidP="00215B0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246F192" w14:textId="77777777" w:rsidR="00782D52" w:rsidRDefault="00782D52"/>
    <w:sectPr w:rsidR="00782D52" w:rsidSect="002F2150">
      <w:headerReference w:type="first" r:id="rId7"/>
      <w:pgSz w:w="11900" w:h="16840" w:code="9"/>
      <w:pgMar w:top="851" w:right="1440" w:bottom="709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A1DE" w14:textId="77777777" w:rsidR="00786712" w:rsidRDefault="00786712" w:rsidP="003B4FFB">
      <w:pPr>
        <w:spacing w:after="0" w:line="240" w:lineRule="auto"/>
      </w:pPr>
      <w:r>
        <w:separator/>
      </w:r>
    </w:p>
  </w:endnote>
  <w:endnote w:type="continuationSeparator" w:id="0">
    <w:p w14:paraId="14A7E02B" w14:textId="77777777" w:rsidR="00786712" w:rsidRDefault="00786712" w:rsidP="003B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0874" w14:textId="77777777" w:rsidR="00786712" w:rsidRDefault="00786712" w:rsidP="003B4FFB">
      <w:pPr>
        <w:spacing w:after="0" w:line="240" w:lineRule="auto"/>
      </w:pPr>
      <w:r>
        <w:separator/>
      </w:r>
    </w:p>
  </w:footnote>
  <w:footnote w:type="continuationSeparator" w:id="0">
    <w:p w14:paraId="62BD8EC8" w14:textId="77777777" w:rsidR="00786712" w:rsidRDefault="00786712" w:rsidP="003B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98C9" w14:textId="77777777" w:rsidR="003B4FFB" w:rsidRDefault="00F974B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D831BDB" wp14:editId="79D05C7F">
          <wp:simplePos x="0" y="0"/>
          <wp:positionH relativeFrom="column">
            <wp:posOffset>4290695</wp:posOffset>
          </wp:positionH>
          <wp:positionV relativeFrom="paragraph">
            <wp:posOffset>154940</wp:posOffset>
          </wp:positionV>
          <wp:extent cx="1487170" cy="1089025"/>
          <wp:effectExtent l="38100" t="0" r="17780" b="320675"/>
          <wp:wrapThrough wrapText="bothSides">
            <wp:wrapPolygon edited="0">
              <wp:start x="0" y="0"/>
              <wp:lineTo x="-553" y="27960"/>
              <wp:lineTo x="21858" y="27960"/>
              <wp:lineTo x="21858" y="4912"/>
              <wp:lineTo x="21582" y="756"/>
              <wp:lineTo x="21305" y="0"/>
              <wp:lineTo x="0" y="0"/>
            </wp:wrapPolygon>
          </wp:wrapThrough>
          <wp:docPr id="4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890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9798054" wp14:editId="553CEAA9">
          <wp:simplePos x="0" y="0"/>
          <wp:positionH relativeFrom="column">
            <wp:posOffset>1270</wp:posOffset>
          </wp:positionH>
          <wp:positionV relativeFrom="paragraph">
            <wp:posOffset>224155</wp:posOffset>
          </wp:positionV>
          <wp:extent cx="1162685" cy="1198880"/>
          <wp:effectExtent l="19050" t="0" r="0" b="0"/>
          <wp:wrapThrough wrapText="bothSides">
            <wp:wrapPolygon edited="0">
              <wp:start x="-354" y="0"/>
              <wp:lineTo x="-354" y="21280"/>
              <wp:lineTo x="21588" y="21280"/>
              <wp:lineTo x="21588" y="0"/>
              <wp:lineTo x="-354" y="0"/>
            </wp:wrapPolygon>
          </wp:wrapThrough>
          <wp:docPr id="3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B23D73" w14:textId="77777777" w:rsidR="003B4FFB" w:rsidRDefault="003B4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1436"/>
    <w:multiLevelType w:val="hybridMultilevel"/>
    <w:tmpl w:val="090AF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FB"/>
    <w:rsid w:val="000065DC"/>
    <w:rsid w:val="000440E4"/>
    <w:rsid w:val="00045C3A"/>
    <w:rsid w:val="000640AB"/>
    <w:rsid w:val="000723D1"/>
    <w:rsid w:val="000730A1"/>
    <w:rsid w:val="00074D81"/>
    <w:rsid w:val="0009225A"/>
    <w:rsid w:val="000956AD"/>
    <w:rsid w:val="000A78E6"/>
    <w:rsid w:val="000B08B4"/>
    <w:rsid w:val="000B43AA"/>
    <w:rsid w:val="000D2361"/>
    <w:rsid w:val="000D5F20"/>
    <w:rsid w:val="000F75AA"/>
    <w:rsid w:val="00137BC6"/>
    <w:rsid w:val="00145305"/>
    <w:rsid w:val="001474CA"/>
    <w:rsid w:val="00157D20"/>
    <w:rsid w:val="001643D8"/>
    <w:rsid w:val="001969F5"/>
    <w:rsid w:val="001D01DD"/>
    <w:rsid w:val="001D4626"/>
    <w:rsid w:val="00201EFA"/>
    <w:rsid w:val="00220F14"/>
    <w:rsid w:val="002B418C"/>
    <w:rsid w:val="002F2150"/>
    <w:rsid w:val="002F73CB"/>
    <w:rsid w:val="00391F45"/>
    <w:rsid w:val="003956D2"/>
    <w:rsid w:val="003B4FFB"/>
    <w:rsid w:val="00467B3B"/>
    <w:rsid w:val="00471072"/>
    <w:rsid w:val="00476DCB"/>
    <w:rsid w:val="004D6E29"/>
    <w:rsid w:val="004E76EE"/>
    <w:rsid w:val="0050050B"/>
    <w:rsid w:val="005729E8"/>
    <w:rsid w:val="00585EA0"/>
    <w:rsid w:val="00593BA8"/>
    <w:rsid w:val="005954EE"/>
    <w:rsid w:val="005E63EB"/>
    <w:rsid w:val="006831AC"/>
    <w:rsid w:val="006A1A9E"/>
    <w:rsid w:val="006F5E90"/>
    <w:rsid w:val="00711D41"/>
    <w:rsid w:val="00782D52"/>
    <w:rsid w:val="00786712"/>
    <w:rsid w:val="007D045D"/>
    <w:rsid w:val="007F3298"/>
    <w:rsid w:val="008008AD"/>
    <w:rsid w:val="00807C9B"/>
    <w:rsid w:val="0082369E"/>
    <w:rsid w:val="00853FFD"/>
    <w:rsid w:val="00875430"/>
    <w:rsid w:val="008A63A6"/>
    <w:rsid w:val="008A78ED"/>
    <w:rsid w:val="008B5C7E"/>
    <w:rsid w:val="008C6C64"/>
    <w:rsid w:val="008F6E66"/>
    <w:rsid w:val="00916D3D"/>
    <w:rsid w:val="009310A0"/>
    <w:rsid w:val="009357AF"/>
    <w:rsid w:val="00947553"/>
    <w:rsid w:val="009A7F7E"/>
    <w:rsid w:val="009C0E17"/>
    <w:rsid w:val="009C5F01"/>
    <w:rsid w:val="009D095B"/>
    <w:rsid w:val="009F4C09"/>
    <w:rsid w:val="00A0650D"/>
    <w:rsid w:val="00A13B4B"/>
    <w:rsid w:val="00A739AB"/>
    <w:rsid w:val="00AC767D"/>
    <w:rsid w:val="00B14F22"/>
    <w:rsid w:val="00B2241F"/>
    <w:rsid w:val="00B45D9F"/>
    <w:rsid w:val="00B945F4"/>
    <w:rsid w:val="00BB2B83"/>
    <w:rsid w:val="00BF41ED"/>
    <w:rsid w:val="00C04094"/>
    <w:rsid w:val="00C31A2E"/>
    <w:rsid w:val="00C34FD0"/>
    <w:rsid w:val="00C637DC"/>
    <w:rsid w:val="00C63B0C"/>
    <w:rsid w:val="00CC4B32"/>
    <w:rsid w:val="00CD5073"/>
    <w:rsid w:val="00CE0962"/>
    <w:rsid w:val="00D048E2"/>
    <w:rsid w:val="00D164BC"/>
    <w:rsid w:val="00D225EF"/>
    <w:rsid w:val="00D32370"/>
    <w:rsid w:val="00D4031E"/>
    <w:rsid w:val="00D907D7"/>
    <w:rsid w:val="00DA0B58"/>
    <w:rsid w:val="00DA29FC"/>
    <w:rsid w:val="00DA5792"/>
    <w:rsid w:val="00DB5770"/>
    <w:rsid w:val="00DD376B"/>
    <w:rsid w:val="00DE6C21"/>
    <w:rsid w:val="00E073B3"/>
    <w:rsid w:val="00E07690"/>
    <w:rsid w:val="00E574B7"/>
    <w:rsid w:val="00EF3984"/>
    <w:rsid w:val="00EF6CBF"/>
    <w:rsid w:val="00F02E8A"/>
    <w:rsid w:val="00F05343"/>
    <w:rsid w:val="00F203D8"/>
    <w:rsid w:val="00F242BF"/>
    <w:rsid w:val="00F3018D"/>
    <w:rsid w:val="00F60F81"/>
    <w:rsid w:val="00F96BE1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03A3"/>
  <w15:docId w15:val="{D0F17001-14DF-43E6-91CE-8A79EBE7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45D9F"/>
    <w:pPr>
      <w:keepNext/>
      <w:spacing w:line="360" w:lineRule="auto"/>
      <w:jc w:val="both"/>
      <w:outlineLvl w:val="2"/>
    </w:pPr>
    <w:rPr>
      <w:rFonts w:ascii="Arial" w:hAnsi="Arial" w:cs="Arial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45D9F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5D9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45D9F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B45D9F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4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4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FF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4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4FFB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A78E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8E6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Caroline Lawson</cp:lastModifiedBy>
  <cp:revision>2</cp:revision>
  <cp:lastPrinted>2019-11-07T11:09:00Z</cp:lastPrinted>
  <dcterms:created xsi:type="dcterms:W3CDTF">2019-11-07T11:54:00Z</dcterms:created>
  <dcterms:modified xsi:type="dcterms:W3CDTF">2019-11-07T11:54:00Z</dcterms:modified>
</cp:coreProperties>
</file>